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65B" w:rsidRPr="0088265B" w:rsidRDefault="0088265B" w:rsidP="0088265B">
      <w:pPr>
        <w:bidi w:val="0"/>
        <w:spacing w:line="360" w:lineRule="auto"/>
        <w:ind w:right="720"/>
        <w:jc w:val="center"/>
        <w:rPr>
          <w:rFonts w:ascii="Calibri" w:eastAsia="Times New Roman" w:hAnsi="Calibri" w:cs="Calibri"/>
        </w:rPr>
      </w:pPr>
      <w:bookmarkStart w:id="0" w:name="_GoBack"/>
      <w:r w:rsidRPr="0088265B">
        <w:rPr>
          <w:rFonts w:ascii="Calibri" w:eastAsia="Times New Roman" w:hAnsi="Calibri" w:cs="PT Bold Heading" w:hint="cs"/>
          <w:sz w:val="28"/>
          <w:szCs w:val="28"/>
          <w:lang w:val="en"/>
        </w:rPr>
        <w:t>Arabic Course Description</w:t>
      </w:r>
    </w:p>
    <w:bookmarkEnd w:id="0"/>
    <w:p w:rsidR="0088265B" w:rsidRPr="0088265B" w:rsidRDefault="0088265B" w:rsidP="0088265B">
      <w:pPr>
        <w:bidi w:val="0"/>
        <w:spacing w:line="360" w:lineRule="auto"/>
        <w:ind w:right="720" w:firstLine="720"/>
        <w:rPr>
          <w:rFonts w:ascii="Calibri" w:eastAsia="Times New Roman" w:hAnsi="Calibri" w:cs="Calibri"/>
        </w:rPr>
      </w:pPr>
      <w:r w:rsidRPr="0088265B">
        <w:rPr>
          <w:rFonts w:ascii="Times New Roman" w:eastAsia="Times New Roman" w:hAnsi="Times New Roman" w:cs="Times New Roman"/>
          <w:sz w:val="28"/>
          <w:szCs w:val="28"/>
          <w:lang w:val="en"/>
        </w:rPr>
        <w:t>The description of this course provides a brief summary of the most important characteristics of the course and the learning outcomes expected of the student to achieve, proving whether he has made the most of the available learning opportunities and must be linked to the program description.</w:t>
      </w:r>
    </w:p>
    <w:p w:rsidR="0088265B" w:rsidRPr="0088265B" w:rsidRDefault="0088265B" w:rsidP="0088265B">
      <w:pPr>
        <w:bidi w:val="0"/>
        <w:spacing w:line="360" w:lineRule="auto"/>
        <w:ind w:right="1800" w:hanging="360"/>
        <w:rPr>
          <w:rFonts w:ascii="Calibri" w:eastAsia="Times New Roman" w:hAnsi="Calibri" w:cs="Calibri"/>
          <w:lang w:val="en"/>
        </w:rPr>
      </w:pPr>
      <w:r w:rsidRPr="0088265B">
        <w:rPr>
          <w:rFonts w:ascii="Calibri" w:eastAsia="Times New Roman" w:hAnsi="Calibri" w:cs="Calibri"/>
          <w:lang w:val="en"/>
        </w:rPr>
        <w:t xml:space="preserve">1- </w:t>
      </w:r>
      <w:r w:rsidRPr="0088265B">
        <w:rPr>
          <w:rFonts w:ascii="Times New Roman" w:eastAsia="Times New Roman" w:hAnsi="Times New Roman" w:cs="Times New Roman"/>
          <w:b/>
          <w:bCs/>
          <w:sz w:val="28"/>
          <w:szCs w:val="28"/>
          <w:lang w:val="en" w:bidi="ar-IQ"/>
        </w:rPr>
        <w:t>Educational institution: - University of Qadisiyah -</w:t>
      </w:r>
      <w:r w:rsidRPr="0088265B">
        <w:rPr>
          <w:rFonts w:ascii="Calibri" w:eastAsia="Times New Roman" w:hAnsi="Calibri" w:cs="Calibri"/>
          <w:lang w:val="en"/>
        </w:rPr>
        <w:t xml:space="preserve"> Faculty of Fine Arts.</w:t>
      </w:r>
    </w:p>
    <w:p w:rsidR="0088265B" w:rsidRPr="0088265B" w:rsidRDefault="0088265B" w:rsidP="0088265B">
      <w:pPr>
        <w:bidi w:val="0"/>
        <w:spacing w:line="360" w:lineRule="auto"/>
        <w:ind w:right="1800" w:hanging="360"/>
        <w:rPr>
          <w:rFonts w:ascii="Calibri" w:eastAsia="Times New Roman" w:hAnsi="Calibri" w:cs="Calibri"/>
          <w:lang w:val="en"/>
        </w:rPr>
      </w:pPr>
      <w:r w:rsidRPr="0088265B">
        <w:rPr>
          <w:rFonts w:ascii="Calibri" w:eastAsia="Times New Roman" w:hAnsi="Calibri" w:cs="Calibri"/>
          <w:lang w:val="en"/>
        </w:rPr>
        <w:t xml:space="preserve">2 - </w:t>
      </w:r>
      <w:r w:rsidRPr="0088265B">
        <w:rPr>
          <w:rFonts w:ascii="Times New Roman" w:eastAsia="Times New Roman" w:hAnsi="Times New Roman" w:cs="Times New Roman"/>
          <w:b/>
          <w:bCs/>
          <w:sz w:val="28"/>
          <w:szCs w:val="28"/>
          <w:lang w:val="en" w:bidi="ar-IQ"/>
        </w:rPr>
        <w:t>Scientific Department: -</w:t>
      </w:r>
      <w:r w:rsidRPr="0088265B">
        <w:rPr>
          <w:rFonts w:ascii="Calibri" w:eastAsia="Times New Roman" w:hAnsi="Calibri" w:cs="Calibri"/>
          <w:lang w:val="en"/>
        </w:rPr>
        <w:t xml:space="preserve"> Art Education.</w:t>
      </w:r>
    </w:p>
    <w:p w:rsidR="0088265B" w:rsidRPr="0088265B" w:rsidRDefault="0088265B" w:rsidP="0088265B">
      <w:pPr>
        <w:bidi w:val="0"/>
        <w:spacing w:line="360" w:lineRule="auto"/>
        <w:ind w:right="1800" w:hanging="360"/>
        <w:rPr>
          <w:rFonts w:ascii="Calibri" w:eastAsia="Times New Roman" w:hAnsi="Calibri" w:cs="Calibri"/>
          <w:lang w:val="en"/>
        </w:rPr>
      </w:pPr>
      <w:r w:rsidRPr="0088265B">
        <w:rPr>
          <w:rFonts w:ascii="Times New Roman" w:eastAsia="Times New Roman" w:hAnsi="Times New Roman" w:cs="Times New Roman"/>
          <w:b/>
          <w:bCs/>
          <w:sz w:val="28"/>
          <w:szCs w:val="28"/>
          <w:lang w:val="en"/>
        </w:rPr>
        <w:t>3-</w:t>
      </w:r>
      <w:r w:rsidRPr="0088265B">
        <w:rPr>
          <w:rFonts w:ascii="Times New Roman" w:eastAsia="Times New Roman" w:hAnsi="Times New Roman" w:cs="Times New Roman"/>
          <w:b/>
          <w:bCs/>
          <w:sz w:val="14"/>
          <w:szCs w:val="14"/>
          <w:lang w:val="en"/>
        </w:rPr>
        <w:t xml:space="preserve"> </w:t>
      </w:r>
      <w:r w:rsidRPr="0088265B">
        <w:rPr>
          <w:rFonts w:ascii="Times New Roman" w:eastAsia="Times New Roman" w:hAnsi="Times New Roman" w:cs="Times New Roman"/>
          <w:b/>
          <w:bCs/>
          <w:sz w:val="28"/>
          <w:szCs w:val="28"/>
          <w:lang w:val="en" w:bidi="ar-IQ"/>
        </w:rPr>
        <w:t xml:space="preserve">Course Name: Arabic Language. </w:t>
      </w:r>
    </w:p>
    <w:p w:rsidR="0088265B" w:rsidRPr="0088265B" w:rsidRDefault="0088265B" w:rsidP="0088265B">
      <w:pPr>
        <w:bidi w:val="0"/>
        <w:spacing w:line="360" w:lineRule="auto"/>
        <w:ind w:right="1800" w:hanging="360"/>
        <w:rPr>
          <w:rFonts w:ascii="Calibri" w:eastAsia="Times New Roman" w:hAnsi="Calibri" w:cs="Calibri"/>
          <w:lang w:val="en"/>
        </w:rPr>
      </w:pPr>
      <w:r w:rsidRPr="0088265B">
        <w:rPr>
          <w:rFonts w:ascii="Calibri" w:eastAsia="Times New Roman" w:hAnsi="Calibri" w:cs="Calibri"/>
          <w:lang w:val="en"/>
        </w:rPr>
        <w:t xml:space="preserve">4- </w:t>
      </w:r>
      <w:r w:rsidRPr="0088265B">
        <w:rPr>
          <w:rFonts w:ascii="Times New Roman" w:eastAsia="Times New Roman" w:hAnsi="Times New Roman" w:cs="Times New Roman"/>
          <w:b/>
          <w:bCs/>
          <w:sz w:val="28"/>
          <w:szCs w:val="28"/>
          <w:lang w:val="en" w:bidi="ar-IQ"/>
        </w:rPr>
        <w:t>Available forms of attendance: -</w:t>
      </w:r>
      <w:r w:rsidRPr="0088265B">
        <w:rPr>
          <w:rFonts w:ascii="Calibri" w:eastAsia="Times New Roman" w:hAnsi="Calibri" w:cs="Calibri"/>
          <w:lang w:val="en"/>
        </w:rPr>
        <w:t xml:space="preserve"> daily.</w:t>
      </w:r>
    </w:p>
    <w:p w:rsidR="0088265B" w:rsidRPr="0088265B" w:rsidRDefault="0088265B" w:rsidP="0088265B">
      <w:pPr>
        <w:bidi w:val="0"/>
        <w:spacing w:line="360" w:lineRule="auto"/>
        <w:ind w:right="1800" w:hanging="360"/>
        <w:rPr>
          <w:rFonts w:ascii="Calibri" w:eastAsia="Times New Roman" w:hAnsi="Calibri" w:cs="Calibri"/>
          <w:lang w:val="en"/>
        </w:rPr>
      </w:pPr>
      <w:r w:rsidRPr="0088265B">
        <w:rPr>
          <w:rFonts w:ascii="Calibri" w:eastAsia="Times New Roman" w:hAnsi="Calibri" w:cs="Calibri"/>
          <w:lang w:val="en"/>
        </w:rPr>
        <w:t xml:space="preserve">5- </w:t>
      </w:r>
      <w:r w:rsidRPr="0088265B">
        <w:rPr>
          <w:rFonts w:ascii="Times New Roman" w:eastAsia="Times New Roman" w:hAnsi="Times New Roman" w:cs="Times New Roman"/>
          <w:b/>
          <w:bCs/>
          <w:sz w:val="28"/>
          <w:szCs w:val="28"/>
          <w:lang w:val="en" w:bidi="ar-IQ"/>
        </w:rPr>
        <w:t>Academic year: - 2022-2023.</w:t>
      </w:r>
      <w:r w:rsidRPr="0088265B">
        <w:rPr>
          <w:rFonts w:ascii="Calibri" w:eastAsia="Times New Roman" w:hAnsi="Calibri" w:cs="Calibri"/>
          <w:lang w:val="en"/>
        </w:rPr>
        <w:t xml:space="preserve"> </w:t>
      </w:r>
    </w:p>
    <w:p w:rsidR="0088265B" w:rsidRPr="0088265B" w:rsidRDefault="0088265B" w:rsidP="0088265B">
      <w:pPr>
        <w:bidi w:val="0"/>
        <w:spacing w:line="360" w:lineRule="auto"/>
        <w:ind w:right="1800" w:hanging="360"/>
        <w:rPr>
          <w:rFonts w:ascii="Calibri" w:eastAsia="Times New Roman" w:hAnsi="Calibri" w:cs="Calibri"/>
          <w:lang w:val="en"/>
        </w:rPr>
      </w:pPr>
      <w:r w:rsidRPr="0088265B">
        <w:rPr>
          <w:rFonts w:ascii="Times New Roman" w:eastAsia="Times New Roman" w:hAnsi="Times New Roman" w:cs="Times New Roman"/>
          <w:b/>
          <w:bCs/>
          <w:sz w:val="28"/>
          <w:szCs w:val="28"/>
          <w:lang w:val="en"/>
        </w:rPr>
        <w:t>6-</w:t>
      </w:r>
      <w:r w:rsidRPr="0088265B">
        <w:rPr>
          <w:rFonts w:ascii="Times New Roman" w:eastAsia="Times New Roman" w:hAnsi="Times New Roman" w:cs="Times New Roman"/>
          <w:b/>
          <w:bCs/>
          <w:sz w:val="14"/>
          <w:szCs w:val="14"/>
          <w:lang w:val="en"/>
        </w:rPr>
        <w:t xml:space="preserve"> </w:t>
      </w:r>
      <w:r w:rsidRPr="0088265B">
        <w:rPr>
          <w:rFonts w:ascii="Times New Roman" w:eastAsia="Times New Roman" w:hAnsi="Times New Roman" w:cs="Times New Roman"/>
          <w:b/>
          <w:bCs/>
          <w:sz w:val="28"/>
          <w:szCs w:val="28"/>
          <w:lang w:val="en" w:bidi="ar-IQ"/>
        </w:rPr>
        <w:t>Number of study hours: - 13.</w:t>
      </w:r>
    </w:p>
    <w:p w:rsidR="0088265B" w:rsidRPr="0088265B" w:rsidRDefault="0088265B" w:rsidP="0088265B">
      <w:pPr>
        <w:bidi w:val="0"/>
        <w:spacing w:line="360" w:lineRule="auto"/>
        <w:ind w:right="1800" w:hanging="360"/>
        <w:rPr>
          <w:rFonts w:ascii="Calibri" w:eastAsia="Times New Roman" w:hAnsi="Calibri" w:cs="Calibri"/>
          <w:lang w:val="en"/>
        </w:rPr>
      </w:pPr>
      <w:r w:rsidRPr="0088265B">
        <w:rPr>
          <w:rFonts w:ascii="Calibri" w:eastAsia="Times New Roman" w:hAnsi="Calibri" w:cs="Calibri"/>
          <w:lang w:val="en"/>
        </w:rPr>
        <w:t xml:space="preserve">7- </w:t>
      </w:r>
      <w:r w:rsidRPr="0088265B">
        <w:rPr>
          <w:rFonts w:ascii="Times New Roman" w:eastAsia="Times New Roman" w:hAnsi="Times New Roman" w:cs="Times New Roman"/>
          <w:b/>
          <w:bCs/>
          <w:sz w:val="28"/>
          <w:szCs w:val="28"/>
          <w:lang w:val="en" w:bidi="ar-IQ"/>
        </w:rPr>
        <w:t>The date of preparation of this description: -</w:t>
      </w:r>
      <w:r w:rsidRPr="0088265B">
        <w:rPr>
          <w:rFonts w:ascii="Calibri" w:eastAsia="Times New Roman" w:hAnsi="Calibri" w:cs="Calibri"/>
          <w:lang w:val="en"/>
        </w:rPr>
        <w:t xml:space="preserve"> / 1/2023.</w:t>
      </w:r>
    </w:p>
    <w:p w:rsidR="0088265B" w:rsidRPr="0088265B" w:rsidRDefault="0088265B" w:rsidP="0088265B">
      <w:pPr>
        <w:bidi w:val="0"/>
        <w:spacing w:line="360" w:lineRule="auto"/>
        <w:ind w:right="1800" w:hanging="360"/>
        <w:rPr>
          <w:rFonts w:ascii="Calibri" w:eastAsia="Times New Roman" w:hAnsi="Calibri" w:cs="Calibri"/>
          <w:lang w:val="en"/>
        </w:rPr>
      </w:pPr>
      <w:r w:rsidRPr="0088265B">
        <w:rPr>
          <w:rFonts w:ascii="Times New Roman" w:eastAsia="Times New Roman" w:hAnsi="Times New Roman" w:cs="Times New Roman"/>
          <w:b/>
          <w:bCs/>
          <w:sz w:val="28"/>
          <w:szCs w:val="28"/>
          <w:lang w:val="en"/>
        </w:rPr>
        <w:t>8-</w:t>
      </w:r>
      <w:r w:rsidRPr="0088265B">
        <w:rPr>
          <w:rFonts w:ascii="Times New Roman" w:eastAsia="Times New Roman" w:hAnsi="Times New Roman" w:cs="Times New Roman"/>
          <w:b/>
          <w:bCs/>
          <w:sz w:val="14"/>
          <w:szCs w:val="14"/>
          <w:lang w:val="en"/>
        </w:rPr>
        <w:t xml:space="preserve"> </w:t>
      </w:r>
      <w:r w:rsidRPr="0088265B">
        <w:rPr>
          <w:rFonts w:ascii="Times New Roman" w:eastAsia="Times New Roman" w:hAnsi="Times New Roman" w:cs="Times New Roman"/>
          <w:b/>
          <w:bCs/>
          <w:sz w:val="28"/>
          <w:szCs w:val="28"/>
          <w:lang w:val="en" w:bidi="ar-IQ"/>
        </w:rPr>
        <w:t xml:space="preserve">Course Objectives: </w:t>
      </w:r>
    </w:p>
    <w:p w:rsidR="0088265B" w:rsidRPr="0088265B" w:rsidRDefault="0088265B" w:rsidP="0088265B">
      <w:pPr>
        <w:bidi w:val="0"/>
        <w:spacing w:line="360" w:lineRule="auto"/>
        <w:ind w:right="720" w:hanging="360"/>
        <w:rPr>
          <w:rFonts w:ascii="Calibri" w:eastAsia="Times New Roman" w:hAnsi="Calibri" w:cs="Calibri"/>
          <w:lang w:val="en"/>
        </w:rPr>
      </w:pPr>
      <w:r w:rsidRPr="0088265B">
        <w:rPr>
          <w:rFonts w:ascii="Times New Roman" w:eastAsia="Times New Roman" w:hAnsi="Times New Roman" w:cs="Times New Roman"/>
          <w:sz w:val="28"/>
          <w:szCs w:val="28"/>
          <w:lang w:val="en" w:bidi="ar-IQ"/>
        </w:rPr>
        <w:t>A -</w:t>
      </w:r>
      <w:r w:rsidRPr="0088265B">
        <w:rPr>
          <w:rFonts w:ascii="Times New Roman" w:eastAsia="Times New Roman" w:hAnsi="Times New Roman" w:cs="Times New Roman"/>
          <w:sz w:val="14"/>
          <w:szCs w:val="14"/>
          <w:lang w:val="en" w:bidi="ar-IQ"/>
        </w:rPr>
        <w:t xml:space="preserve"> </w:t>
      </w:r>
      <w:r w:rsidRPr="0088265B">
        <w:rPr>
          <w:rFonts w:ascii="Times New Roman" w:eastAsia="Times New Roman" w:hAnsi="Times New Roman" w:cs="Times New Roman"/>
          <w:sz w:val="28"/>
          <w:szCs w:val="28"/>
          <w:lang w:val="en" w:bidi="ar-IQ"/>
        </w:rPr>
        <w:t xml:space="preserve">Qualifying students to make them able to speak in classical Arabic free of linguistic errors. </w:t>
      </w:r>
    </w:p>
    <w:p w:rsidR="0088265B" w:rsidRPr="0088265B" w:rsidRDefault="0088265B" w:rsidP="0088265B">
      <w:pPr>
        <w:bidi w:val="0"/>
        <w:spacing w:line="360" w:lineRule="auto"/>
        <w:ind w:right="720" w:hanging="360"/>
        <w:rPr>
          <w:rFonts w:ascii="Calibri" w:eastAsia="Times New Roman" w:hAnsi="Calibri" w:cs="Calibri"/>
          <w:lang w:val="en"/>
        </w:rPr>
      </w:pPr>
      <w:r w:rsidRPr="0088265B">
        <w:rPr>
          <w:rFonts w:ascii="Times New Roman" w:eastAsia="Times New Roman" w:hAnsi="Times New Roman" w:cs="Times New Roman"/>
          <w:sz w:val="28"/>
          <w:szCs w:val="28"/>
          <w:lang w:val="en" w:bidi="ar-IQ"/>
        </w:rPr>
        <w:t>B -</w:t>
      </w:r>
      <w:r w:rsidRPr="0088265B">
        <w:rPr>
          <w:rFonts w:ascii="Times New Roman" w:eastAsia="Times New Roman" w:hAnsi="Times New Roman" w:cs="Times New Roman"/>
          <w:sz w:val="14"/>
          <w:szCs w:val="14"/>
          <w:lang w:val="en" w:bidi="ar-IQ"/>
        </w:rPr>
        <w:t xml:space="preserve"> </w:t>
      </w:r>
      <w:r w:rsidRPr="0088265B">
        <w:rPr>
          <w:rFonts w:ascii="Times New Roman" w:eastAsia="Times New Roman" w:hAnsi="Times New Roman" w:cs="Times New Roman"/>
          <w:sz w:val="28"/>
          <w:szCs w:val="28"/>
          <w:lang w:val="en" w:bidi="ar-IQ"/>
        </w:rPr>
        <w:t>Development of language skills of students, including reading and writing skills free of errors.</w:t>
      </w:r>
    </w:p>
    <w:p w:rsidR="0088265B" w:rsidRPr="0088265B" w:rsidRDefault="0088265B" w:rsidP="0088265B">
      <w:pPr>
        <w:bidi w:val="0"/>
        <w:spacing w:line="360" w:lineRule="auto"/>
        <w:ind w:right="720" w:hanging="360"/>
        <w:rPr>
          <w:rFonts w:ascii="Calibri" w:eastAsia="Times New Roman" w:hAnsi="Calibri" w:cs="Calibri"/>
          <w:lang w:val="en"/>
        </w:rPr>
      </w:pPr>
      <w:r w:rsidRPr="0088265B">
        <w:rPr>
          <w:rFonts w:ascii="Calibri" w:eastAsia="Times New Roman" w:hAnsi="Calibri" w:cs="Calibri"/>
          <w:lang w:val="en"/>
        </w:rPr>
        <w:t xml:space="preserve">C - </w:t>
      </w:r>
      <w:r w:rsidRPr="0088265B">
        <w:rPr>
          <w:rFonts w:ascii="Times New Roman" w:eastAsia="Times New Roman" w:hAnsi="Times New Roman" w:cs="Times New Roman"/>
          <w:sz w:val="28"/>
          <w:szCs w:val="28"/>
          <w:lang w:val="en" w:bidi="ar-IQ"/>
        </w:rPr>
        <w:t xml:space="preserve">Study of some texts with a high literary language: - </w:t>
      </w:r>
      <w:proofErr w:type="spellStart"/>
      <w:r w:rsidRPr="0088265B">
        <w:rPr>
          <w:rFonts w:ascii="Times New Roman" w:eastAsia="Times New Roman" w:hAnsi="Times New Roman" w:cs="Times New Roman"/>
          <w:sz w:val="28"/>
          <w:szCs w:val="28"/>
          <w:lang w:val="en" w:bidi="ar-IQ"/>
        </w:rPr>
        <w:t>Quranic</w:t>
      </w:r>
      <w:proofErr w:type="spellEnd"/>
      <w:r w:rsidRPr="0088265B">
        <w:rPr>
          <w:rFonts w:ascii="Times New Roman" w:eastAsia="Times New Roman" w:hAnsi="Times New Roman" w:cs="Times New Roman"/>
          <w:sz w:val="28"/>
          <w:szCs w:val="28"/>
          <w:lang w:val="en" w:bidi="ar-IQ"/>
        </w:rPr>
        <w:t xml:space="preserve"> </w:t>
      </w:r>
      <w:proofErr w:type="spellStart"/>
      <w:r w:rsidRPr="0088265B">
        <w:rPr>
          <w:rFonts w:ascii="Times New Roman" w:eastAsia="Times New Roman" w:hAnsi="Times New Roman" w:cs="Times New Roman"/>
          <w:sz w:val="28"/>
          <w:szCs w:val="28"/>
          <w:lang w:val="en" w:bidi="ar-IQ"/>
        </w:rPr>
        <w:t>surahs</w:t>
      </w:r>
      <w:proofErr w:type="spellEnd"/>
      <w:r w:rsidRPr="0088265B">
        <w:rPr>
          <w:rFonts w:ascii="Times New Roman" w:eastAsia="Times New Roman" w:hAnsi="Times New Roman" w:cs="Times New Roman"/>
          <w:sz w:val="28"/>
          <w:szCs w:val="28"/>
          <w:lang w:val="en" w:bidi="ar-IQ"/>
        </w:rPr>
        <w:t xml:space="preserve">, and models of the eyes of Arabic poetry to be part of their linguistic encyclopedia. </w:t>
      </w:r>
    </w:p>
    <w:p w:rsidR="0088265B" w:rsidRPr="0088265B" w:rsidRDefault="0088265B" w:rsidP="0088265B">
      <w:pPr>
        <w:bidi w:val="0"/>
        <w:spacing w:line="360" w:lineRule="auto"/>
        <w:ind w:right="1800" w:hanging="360"/>
        <w:rPr>
          <w:rFonts w:ascii="Calibri" w:eastAsia="Times New Roman" w:hAnsi="Calibri" w:cs="Calibri"/>
          <w:lang w:val="en"/>
        </w:rPr>
      </w:pPr>
      <w:r w:rsidRPr="0088265B">
        <w:rPr>
          <w:rFonts w:ascii="Calibri" w:eastAsia="Times New Roman" w:hAnsi="Calibri" w:cs="Calibri"/>
          <w:lang w:val="en"/>
        </w:rPr>
        <w:t xml:space="preserve">9- </w:t>
      </w:r>
      <w:r w:rsidRPr="0088265B">
        <w:rPr>
          <w:rFonts w:ascii="Times New Roman" w:eastAsia="Times New Roman" w:hAnsi="Times New Roman" w:cs="Times New Roman"/>
          <w:b/>
          <w:bCs/>
          <w:sz w:val="28"/>
          <w:szCs w:val="28"/>
          <w:lang w:val="en" w:bidi="ar-IQ"/>
        </w:rPr>
        <w:t xml:space="preserve">Course outputs and methods of teaching, learning and evaluation: - </w:t>
      </w:r>
    </w:p>
    <w:p w:rsidR="0088265B" w:rsidRPr="0088265B" w:rsidRDefault="0088265B" w:rsidP="0088265B">
      <w:pPr>
        <w:bidi w:val="0"/>
        <w:spacing w:line="360" w:lineRule="auto"/>
        <w:ind w:right="720" w:hanging="360"/>
        <w:rPr>
          <w:rFonts w:ascii="Calibri" w:eastAsia="Times New Roman" w:hAnsi="Calibri" w:cs="Calibri"/>
          <w:lang w:val="en"/>
        </w:rPr>
      </w:pPr>
      <w:r w:rsidRPr="0088265B">
        <w:rPr>
          <w:rFonts w:ascii="Calibri" w:eastAsia="Times New Roman" w:hAnsi="Calibri" w:cs="Calibri"/>
          <w:lang w:val="en"/>
        </w:rPr>
        <w:t xml:space="preserve">A - </w:t>
      </w:r>
      <w:r w:rsidRPr="0088265B">
        <w:rPr>
          <w:rFonts w:ascii="Times New Roman" w:eastAsia="Times New Roman" w:hAnsi="Times New Roman" w:cs="Times New Roman"/>
          <w:b/>
          <w:bCs/>
          <w:sz w:val="28"/>
          <w:szCs w:val="28"/>
          <w:lang w:val="en" w:bidi="ar-IQ"/>
        </w:rPr>
        <w:t xml:space="preserve">Cognitive objectives: - </w:t>
      </w:r>
    </w:p>
    <w:p w:rsidR="0088265B" w:rsidRPr="0088265B" w:rsidRDefault="0088265B" w:rsidP="0088265B">
      <w:pPr>
        <w:bidi w:val="0"/>
        <w:spacing w:line="360" w:lineRule="auto"/>
        <w:ind w:right="1080" w:hanging="360"/>
        <w:rPr>
          <w:rFonts w:ascii="Calibri" w:eastAsia="Times New Roman" w:hAnsi="Calibri" w:cs="Calibri"/>
          <w:lang w:val="en"/>
        </w:rPr>
      </w:pPr>
      <w:r w:rsidRPr="0088265B">
        <w:rPr>
          <w:rFonts w:ascii="Times New Roman" w:eastAsia="Times New Roman" w:hAnsi="Times New Roman" w:cs="Times New Roman"/>
          <w:sz w:val="28"/>
          <w:szCs w:val="28"/>
          <w:lang w:val="en"/>
        </w:rPr>
        <w:t>1-</w:t>
      </w:r>
      <w:r w:rsidRPr="0088265B">
        <w:rPr>
          <w:rFonts w:ascii="Times New Roman" w:eastAsia="Times New Roman" w:hAnsi="Times New Roman" w:cs="Times New Roman"/>
          <w:sz w:val="14"/>
          <w:szCs w:val="14"/>
          <w:lang w:val="en"/>
        </w:rPr>
        <w:t xml:space="preserve"> </w:t>
      </w:r>
      <w:r w:rsidRPr="0088265B">
        <w:rPr>
          <w:rFonts w:ascii="Times New Roman" w:eastAsia="Times New Roman" w:hAnsi="Times New Roman" w:cs="Times New Roman"/>
          <w:sz w:val="28"/>
          <w:szCs w:val="28"/>
          <w:lang w:val="en" w:bidi="ar-IQ"/>
        </w:rPr>
        <w:t>Familiarity with the rules of the Arabic language.</w:t>
      </w:r>
    </w:p>
    <w:p w:rsidR="0088265B" w:rsidRPr="0088265B" w:rsidRDefault="0088265B" w:rsidP="0088265B">
      <w:pPr>
        <w:bidi w:val="0"/>
        <w:spacing w:line="360" w:lineRule="auto"/>
        <w:ind w:right="1080" w:hanging="360"/>
        <w:rPr>
          <w:rFonts w:ascii="Calibri" w:eastAsia="Times New Roman" w:hAnsi="Calibri" w:cs="Calibri"/>
          <w:lang w:val="en"/>
        </w:rPr>
      </w:pPr>
      <w:r w:rsidRPr="0088265B">
        <w:rPr>
          <w:rFonts w:ascii="Times New Roman" w:eastAsia="Times New Roman" w:hAnsi="Times New Roman" w:cs="Times New Roman"/>
          <w:sz w:val="28"/>
          <w:szCs w:val="28"/>
          <w:lang w:val="en"/>
        </w:rPr>
        <w:lastRenderedPageBreak/>
        <w:t>2-</w:t>
      </w:r>
      <w:r w:rsidRPr="0088265B">
        <w:rPr>
          <w:rFonts w:ascii="Times New Roman" w:eastAsia="Times New Roman" w:hAnsi="Times New Roman" w:cs="Times New Roman"/>
          <w:sz w:val="14"/>
          <w:szCs w:val="14"/>
          <w:lang w:val="en"/>
        </w:rPr>
        <w:t xml:space="preserve"> </w:t>
      </w:r>
      <w:r w:rsidRPr="0088265B">
        <w:rPr>
          <w:rFonts w:ascii="Times New Roman" w:eastAsia="Times New Roman" w:hAnsi="Times New Roman" w:cs="Times New Roman"/>
          <w:sz w:val="28"/>
          <w:szCs w:val="28"/>
          <w:lang w:val="en" w:bidi="ar-IQ"/>
        </w:rPr>
        <w:t>Familiarity with some Arabic spelling rules.</w:t>
      </w:r>
    </w:p>
    <w:p w:rsidR="0088265B" w:rsidRPr="0088265B" w:rsidRDefault="0088265B" w:rsidP="0088265B">
      <w:pPr>
        <w:bidi w:val="0"/>
        <w:spacing w:line="360" w:lineRule="auto"/>
        <w:ind w:right="1080" w:hanging="360"/>
        <w:rPr>
          <w:rFonts w:ascii="Calibri" w:eastAsia="Times New Roman" w:hAnsi="Calibri" w:cs="Calibri"/>
          <w:lang w:val="en"/>
        </w:rPr>
      </w:pPr>
      <w:r w:rsidRPr="0088265B">
        <w:rPr>
          <w:rFonts w:ascii="Times New Roman" w:eastAsia="Times New Roman" w:hAnsi="Times New Roman" w:cs="Times New Roman"/>
          <w:sz w:val="28"/>
          <w:szCs w:val="28"/>
          <w:lang w:val="en"/>
        </w:rPr>
        <w:t>3-</w:t>
      </w:r>
      <w:r w:rsidRPr="0088265B">
        <w:rPr>
          <w:rFonts w:ascii="Times New Roman" w:eastAsia="Times New Roman" w:hAnsi="Times New Roman" w:cs="Times New Roman"/>
          <w:sz w:val="14"/>
          <w:szCs w:val="14"/>
          <w:lang w:val="en"/>
        </w:rPr>
        <w:t xml:space="preserve"> </w:t>
      </w:r>
      <w:r w:rsidRPr="0088265B">
        <w:rPr>
          <w:rFonts w:ascii="Times New Roman" w:eastAsia="Times New Roman" w:hAnsi="Times New Roman" w:cs="Times New Roman"/>
          <w:sz w:val="28"/>
          <w:szCs w:val="28"/>
          <w:lang w:val="en" w:bidi="ar-IQ"/>
        </w:rPr>
        <w:t>Identify the arts of Arabic poetry.</w:t>
      </w:r>
    </w:p>
    <w:p w:rsidR="0088265B" w:rsidRPr="0088265B" w:rsidRDefault="0088265B" w:rsidP="0088265B">
      <w:pPr>
        <w:bidi w:val="0"/>
        <w:spacing w:line="360" w:lineRule="auto"/>
        <w:ind w:right="720" w:hanging="360"/>
        <w:rPr>
          <w:rFonts w:ascii="Calibri" w:eastAsia="Times New Roman" w:hAnsi="Calibri" w:cs="Calibri"/>
          <w:lang w:val="en"/>
        </w:rPr>
      </w:pPr>
      <w:r w:rsidRPr="0088265B">
        <w:rPr>
          <w:rFonts w:ascii="Calibri" w:eastAsia="Times New Roman" w:hAnsi="Calibri" w:cs="Calibri"/>
          <w:lang w:val="en"/>
        </w:rPr>
        <w:t xml:space="preserve">B - </w:t>
      </w:r>
      <w:r w:rsidRPr="0088265B">
        <w:rPr>
          <w:rFonts w:ascii="Times New Roman" w:eastAsia="Times New Roman" w:hAnsi="Times New Roman" w:cs="Times New Roman"/>
          <w:b/>
          <w:bCs/>
          <w:sz w:val="28"/>
          <w:szCs w:val="28"/>
          <w:lang w:val="en" w:bidi="ar-IQ"/>
        </w:rPr>
        <w:t xml:space="preserve">Language skills: - </w:t>
      </w:r>
    </w:p>
    <w:p w:rsidR="0088265B" w:rsidRPr="0088265B" w:rsidRDefault="0088265B" w:rsidP="0088265B">
      <w:pPr>
        <w:bidi w:val="0"/>
        <w:spacing w:line="360" w:lineRule="auto"/>
        <w:ind w:right="1080" w:hanging="360"/>
        <w:rPr>
          <w:rFonts w:ascii="Calibri" w:eastAsia="Times New Roman" w:hAnsi="Calibri" w:cs="Calibri"/>
          <w:lang w:val="en"/>
        </w:rPr>
      </w:pPr>
      <w:r w:rsidRPr="0088265B">
        <w:rPr>
          <w:rFonts w:ascii="Times New Roman" w:eastAsia="Times New Roman" w:hAnsi="Times New Roman" w:cs="Times New Roman"/>
          <w:sz w:val="28"/>
          <w:szCs w:val="28"/>
          <w:lang w:val="en"/>
        </w:rPr>
        <w:t>1-</w:t>
      </w:r>
      <w:r w:rsidRPr="0088265B">
        <w:rPr>
          <w:rFonts w:ascii="Times New Roman" w:eastAsia="Times New Roman" w:hAnsi="Times New Roman" w:cs="Times New Roman"/>
          <w:sz w:val="14"/>
          <w:szCs w:val="14"/>
          <w:lang w:val="en"/>
        </w:rPr>
        <w:t xml:space="preserve"> </w:t>
      </w:r>
      <w:r w:rsidRPr="0088265B">
        <w:rPr>
          <w:rFonts w:ascii="Times New Roman" w:eastAsia="Times New Roman" w:hAnsi="Times New Roman" w:cs="Times New Roman"/>
          <w:sz w:val="28"/>
          <w:szCs w:val="28"/>
          <w:lang w:val="en" w:bidi="ar-IQ"/>
        </w:rPr>
        <w:t>Writing linguistic texts in a sound language.</w:t>
      </w:r>
    </w:p>
    <w:p w:rsidR="0088265B" w:rsidRPr="0088265B" w:rsidRDefault="0088265B" w:rsidP="0088265B">
      <w:pPr>
        <w:bidi w:val="0"/>
        <w:spacing w:line="360" w:lineRule="auto"/>
        <w:ind w:right="1080" w:hanging="360"/>
        <w:rPr>
          <w:rFonts w:ascii="Calibri" w:eastAsia="Times New Roman" w:hAnsi="Calibri" w:cs="Calibri"/>
          <w:lang w:val="en"/>
        </w:rPr>
      </w:pPr>
      <w:r w:rsidRPr="0088265B">
        <w:rPr>
          <w:rFonts w:ascii="Times New Roman" w:eastAsia="Times New Roman" w:hAnsi="Times New Roman" w:cs="Times New Roman"/>
          <w:sz w:val="28"/>
          <w:szCs w:val="28"/>
          <w:lang w:val="en"/>
        </w:rPr>
        <w:t>2-</w:t>
      </w:r>
      <w:r w:rsidRPr="0088265B">
        <w:rPr>
          <w:rFonts w:ascii="Times New Roman" w:eastAsia="Times New Roman" w:hAnsi="Times New Roman" w:cs="Times New Roman"/>
          <w:sz w:val="14"/>
          <w:szCs w:val="14"/>
          <w:lang w:val="en"/>
        </w:rPr>
        <w:t xml:space="preserve"> </w:t>
      </w:r>
      <w:r w:rsidRPr="0088265B">
        <w:rPr>
          <w:rFonts w:ascii="Times New Roman" w:eastAsia="Times New Roman" w:hAnsi="Times New Roman" w:cs="Times New Roman"/>
          <w:sz w:val="28"/>
          <w:szCs w:val="28"/>
          <w:lang w:val="en" w:bidi="ar-IQ"/>
        </w:rPr>
        <w:t>Reading the texts correctly.</w:t>
      </w:r>
    </w:p>
    <w:p w:rsidR="0088265B" w:rsidRPr="0088265B" w:rsidRDefault="0088265B" w:rsidP="0088265B">
      <w:pPr>
        <w:bidi w:val="0"/>
        <w:spacing w:line="360" w:lineRule="auto"/>
        <w:ind w:right="1080" w:hanging="360"/>
        <w:rPr>
          <w:rFonts w:ascii="Calibri" w:eastAsia="Times New Roman" w:hAnsi="Calibri" w:cs="Calibri"/>
          <w:lang w:val="en"/>
        </w:rPr>
      </w:pPr>
      <w:r w:rsidRPr="0088265B">
        <w:rPr>
          <w:rFonts w:ascii="Times New Roman" w:eastAsia="Times New Roman" w:hAnsi="Times New Roman" w:cs="Times New Roman"/>
          <w:sz w:val="28"/>
          <w:szCs w:val="28"/>
          <w:lang w:val="en"/>
        </w:rPr>
        <w:t>3 -</w:t>
      </w:r>
      <w:r w:rsidRPr="0088265B">
        <w:rPr>
          <w:rFonts w:ascii="Times New Roman" w:eastAsia="Times New Roman" w:hAnsi="Times New Roman" w:cs="Times New Roman"/>
          <w:sz w:val="14"/>
          <w:szCs w:val="14"/>
          <w:lang w:val="en"/>
        </w:rPr>
        <w:t xml:space="preserve"> </w:t>
      </w:r>
      <w:r w:rsidRPr="0088265B">
        <w:rPr>
          <w:rFonts w:ascii="Times New Roman" w:eastAsia="Times New Roman" w:hAnsi="Times New Roman" w:cs="Times New Roman"/>
          <w:sz w:val="28"/>
          <w:szCs w:val="28"/>
          <w:lang w:val="en" w:bidi="ar-IQ"/>
        </w:rPr>
        <w:t xml:space="preserve">Development of literary taste among students. </w:t>
      </w:r>
    </w:p>
    <w:p w:rsidR="0088265B" w:rsidRPr="0088265B" w:rsidRDefault="0088265B" w:rsidP="008C177C">
      <w:pPr>
        <w:bidi w:val="0"/>
        <w:spacing w:line="360" w:lineRule="auto"/>
        <w:rPr>
          <w:rFonts w:ascii="Calibri" w:eastAsia="Times New Roman" w:hAnsi="Calibri" w:cs="Calibri"/>
          <w:rtl/>
          <w:lang w:bidi="ar-IQ"/>
        </w:rPr>
      </w:pPr>
    </w:p>
    <w:p w:rsidR="0088265B" w:rsidRPr="0088265B" w:rsidRDefault="0088265B" w:rsidP="0088265B">
      <w:pPr>
        <w:bidi w:val="0"/>
        <w:spacing w:line="360" w:lineRule="auto"/>
        <w:ind w:right="1800" w:hanging="360"/>
        <w:rPr>
          <w:rFonts w:ascii="Calibri" w:eastAsia="Times New Roman" w:hAnsi="Calibri" w:cs="Calibri"/>
          <w:lang w:val="en"/>
        </w:rPr>
      </w:pPr>
      <w:r w:rsidRPr="0088265B">
        <w:rPr>
          <w:rFonts w:ascii="Times New Roman" w:eastAsia="Times New Roman" w:hAnsi="Times New Roman" w:cs="Times New Roman"/>
          <w:b/>
          <w:bCs/>
          <w:sz w:val="28"/>
          <w:szCs w:val="28"/>
          <w:lang w:val="en"/>
        </w:rPr>
        <w:t>10.</w:t>
      </w:r>
      <w:r w:rsidRPr="0088265B">
        <w:rPr>
          <w:rFonts w:ascii="Times New Roman" w:eastAsia="Times New Roman" w:hAnsi="Times New Roman" w:cs="Times New Roman"/>
          <w:b/>
          <w:bCs/>
          <w:sz w:val="14"/>
          <w:szCs w:val="14"/>
          <w:lang w:val="en"/>
        </w:rPr>
        <w:t xml:space="preserve"> </w:t>
      </w:r>
      <w:r w:rsidRPr="0088265B">
        <w:rPr>
          <w:rFonts w:ascii="Times New Roman" w:eastAsia="Times New Roman" w:hAnsi="Times New Roman" w:cs="Times New Roman"/>
          <w:b/>
          <w:bCs/>
          <w:sz w:val="28"/>
          <w:szCs w:val="28"/>
          <w:lang w:val="en" w:bidi="ar-IQ"/>
        </w:rPr>
        <w:t>Course Structure:</w:t>
      </w:r>
    </w:p>
    <w:tbl>
      <w:tblPr>
        <w:tblW w:w="1048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3"/>
        <w:gridCol w:w="984"/>
        <w:gridCol w:w="2773"/>
        <w:gridCol w:w="2194"/>
        <w:gridCol w:w="1398"/>
        <w:gridCol w:w="1753"/>
      </w:tblGrid>
      <w:tr w:rsidR="0088265B" w:rsidRPr="0088265B" w:rsidTr="008C177C">
        <w:tc>
          <w:tcPr>
            <w:tcW w:w="993" w:type="dxa"/>
            <w:shd w:val="clear" w:color="auto" w:fill="BFBFBF"/>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b/>
                <w:bCs/>
                <w:sz w:val="28"/>
                <w:szCs w:val="28"/>
                <w:lang w:val="en"/>
              </w:rPr>
              <w:t>The week</w:t>
            </w:r>
          </w:p>
        </w:tc>
        <w:tc>
          <w:tcPr>
            <w:tcW w:w="992" w:type="dxa"/>
            <w:shd w:val="clear" w:color="auto" w:fill="BFBFBF"/>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b/>
                <w:bCs/>
                <w:sz w:val="28"/>
                <w:szCs w:val="28"/>
                <w:lang w:val="en"/>
              </w:rPr>
              <w:t>Hours</w:t>
            </w:r>
          </w:p>
        </w:tc>
        <w:tc>
          <w:tcPr>
            <w:tcW w:w="3260" w:type="dxa"/>
            <w:shd w:val="clear" w:color="auto" w:fill="BFBFBF"/>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b/>
                <w:bCs/>
                <w:sz w:val="28"/>
                <w:szCs w:val="28"/>
                <w:lang w:val="en"/>
              </w:rPr>
              <w:t>Required Learning Outcomes</w:t>
            </w:r>
          </w:p>
        </w:tc>
        <w:tc>
          <w:tcPr>
            <w:tcW w:w="2410" w:type="dxa"/>
            <w:shd w:val="clear" w:color="auto" w:fill="BFBFBF"/>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b/>
                <w:bCs/>
                <w:sz w:val="28"/>
                <w:szCs w:val="28"/>
                <w:lang w:val="en"/>
              </w:rPr>
              <w:t>Unit or subject name</w:t>
            </w:r>
          </w:p>
        </w:tc>
        <w:tc>
          <w:tcPr>
            <w:tcW w:w="992" w:type="dxa"/>
            <w:shd w:val="clear" w:color="auto" w:fill="BFBFBF"/>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b/>
                <w:bCs/>
                <w:sz w:val="28"/>
                <w:szCs w:val="28"/>
                <w:lang w:val="en"/>
              </w:rPr>
              <w:t>Method of education</w:t>
            </w:r>
          </w:p>
        </w:tc>
        <w:tc>
          <w:tcPr>
            <w:tcW w:w="1844" w:type="dxa"/>
            <w:shd w:val="clear" w:color="auto" w:fill="BFBFBF"/>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b/>
                <w:bCs/>
                <w:sz w:val="28"/>
                <w:szCs w:val="28"/>
                <w:lang w:val="en"/>
              </w:rPr>
              <w:t>Evaluation method</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 first</w:t>
            </w:r>
          </w:p>
        </w:tc>
        <w:tc>
          <w:tcPr>
            <w:tcW w:w="992"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 xml:space="preserve">Teaching students how to draw </w:t>
            </w:r>
            <w:proofErr w:type="spellStart"/>
            <w:r w:rsidRPr="0088265B">
              <w:rPr>
                <w:rFonts w:ascii="Times New Roman" w:eastAsia="Times New Roman" w:hAnsi="Times New Roman" w:cs="Times New Roman"/>
                <w:sz w:val="28"/>
                <w:szCs w:val="28"/>
                <w:lang w:val="en"/>
              </w:rPr>
              <w:t>hamza</w:t>
            </w:r>
            <w:proofErr w:type="spellEnd"/>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 xml:space="preserve">Rules for writing </w:t>
            </w:r>
            <w:proofErr w:type="spellStart"/>
            <w:r w:rsidRPr="0088265B">
              <w:rPr>
                <w:rFonts w:ascii="Times New Roman" w:eastAsia="Times New Roman" w:hAnsi="Times New Roman" w:cs="Times New Roman"/>
                <w:sz w:val="28"/>
                <w:szCs w:val="28"/>
                <w:lang w:val="en"/>
              </w:rPr>
              <w:t>hamza</w:t>
            </w:r>
            <w:proofErr w:type="spellEnd"/>
          </w:p>
        </w:tc>
        <w:tc>
          <w:tcPr>
            <w:tcW w:w="992"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Questions &amp; Discussion</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Second</w:t>
            </w:r>
          </w:p>
        </w:tc>
        <w:tc>
          <w:tcPr>
            <w:tcW w:w="992"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 xml:space="preserve">Teaching students how to draw </w:t>
            </w:r>
            <w:proofErr w:type="spellStart"/>
            <w:r w:rsidRPr="0088265B">
              <w:rPr>
                <w:rFonts w:ascii="Times New Roman" w:eastAsia="Times New Roman" w:hAnsi="Times New Roman" w:cs="Times New Roman"/>
                <w:sz w:val="28"/>
                <w:szCs w:val="28"/>
                <w:lang w:val="en"/>
              </w:rPr>
              <w:t>hamza</w:t>
            </w:r>
            <w:proofErr w:type="spellEnd"/>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 xml:space="preserve">Rules for writing </w:t>
            </w:r>
            <w:proofErr w:type="spellStart"/>
            <w:r w:rsidRPr="0088265B">
              <w:rPr>
                <w:rFonts w:ascii="Times New Roman" w:eastAsia="Times New Roman" w:hAnsi="Times New Roman" w:cs="Times New Roman"/>
                <w:sz w:val="28"/>
                <w:szCs w:val="28"/>
                <w:lang w:val="en"/>
              </w:rPr>
              <w:t>hamza</w:t>
            </w:r>
            <w:proofErr w:type="spellEnd"/>
          </w:p>
        </w:tc>
        <w:tc>
          <w:tcPr>
            <w:tcW w:w="992"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Real-time discussion and exam</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Third</w:t>
            </w:r>
          </w:p>
        </w:tc>
        <w:tc>
          <w:tcPr>
            <w:tcW w:w="992"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Teaching students to put punctuation marks</w:t>
            </w:r>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Punctuation in Arabic writing</w:t>
            </w:r>
          </w:p>
        </w:tc>
        <w:tc>
          <w:tcPr>
            <w:tcW w:w="992"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Real-time discussion and exam</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Fourth</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Teaching students to put punctuation marks</w:t>
            </w:r>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Punctuation in Arabic writing</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General questions and discussion</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V</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Teaching students to put punctuation marks</w:t>
            </w:r>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Punctuation in Arabic writing</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General Questions</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Sixth</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 xml:space="preserve">Teaching the demand for the signs of the </w:t>
            </w:r>
            <w:r w:rsidRPr="0088265B">
              <w:rPr>
                <w:rFonts w:ascii="Times New Roman" w:eastAsia="Times New Roman" w:hAnsi="Times New Roman" w:cs="Times New Roman"/>
                <w:sz w:val="28"/>
                <w:szCs w:val="28"/>
                <w:lang w:val="en"/>
              </w:rPr>
              <w:lastRenderedPageBreak/>
              <w:t>original and subsidiary syntax</w:t>
            </w:r>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lastRenderedPageBreak/>
              <w:t xml:space="preserve">Signs of native and subsidiary </w:t>
            </w:r>
            <w:r w:rsidRPr="0088265B">
              <w:rPr>
                <w:rFonts w:ascii="Times New Roman" w:eastAsia="Times New Roman" w:hAnsi="Times New Roman" w:cs="Times New Roman"/>
                <w:sz w:val="28"/>
                <w:szCs w:val="28"/>
                <w:lang w:val="en"/>
              </w:rPr>
              <w:lastRenderedPageBreak/>
              <w:t>Arabs</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lastRenderedPageBreak/>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Group duties</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lastRenderedPageBreak/>
              <w:t>Seventh</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Teaching the demand for the signs of the original and subsidiary syntax</w:t>
            </w:r>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Signs of native and subsidiary Arabs</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discussion</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Eighth</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Teaching the demand for the signs of the original and subsidiary syntax</w:t>
            </w:r>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Signs of native and subsidiary Arabs</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Monthly exam</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Ninth</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Teaching students on the expression of sentences</w:t>
            </w:r>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Arabic Applications</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Questions &amp; Discussion</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X</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Teaching students to know what is forbidden to exchange</w:t>
            </w:r>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Prohibited from exchange</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Questions &amp; Discussion</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Eleventh</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Teaching students how to read the Holy Quran properly</w:t>
            </w:r>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 xml:space="preserve">Reading and interpreting a </w:t>
            </w:r>
            <w:proofErr w:type="spellStart"/>
            <w:r w:rsidRPr="0088265B">
              <w:rPr>
                <w:rFonts w:ascii="Times New Roman" w:eastAsia="Times New Roman" w:hAnsi="Times New Roman" w:cs="Times New Roman"/>
                <w:sz w:val="28"/>
                <w:szCs w:val="28"/>
                <w:lang w:val="en"/>
              </w:rPr>
              <w:t>Quranic</w:t>
            </w:r>
            <w:proofErr w:type="spellEnd"/>
            <w:r w:rsidRPr="0088265B">
              <w:rPr>
                <w:rFonts w:ascii="Times New Roman" w:eastAsia="Times New Roman" w:hAnsi="Times New Roman" w:cs="Times New Roman"/>
                <w:sz w:val="28"/>
                <w:szCs w:val="28"/>
                <w:lang w:val="en"/>
              </w:rPr>
              <w:t xml:space="preserve"> surah</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Questions &amp; Discussion</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Twelfth</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Teaching students how to read the Holy Quran properly</w:t>
            </w:r>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 xml:space="preserve">Reading and interpreting a </w:t>
            </w:r>
            <w:proofErr w:type="spellStart"/>
            <w:r w:rsidRPr="0088265B">
              <w:rPr>
                <w:rFonts w:ascii="Times New Roman" w:eastAsia="Times New Roman" w:hAnsi="Times New Roman" w:cs="Times New Roman"/>
                <w:sz w:val="28"/>
                <w:szCs w:val="28"/>
                <w:lang w:val="en"/>
              </w:rPr>
              <w:t>Quranic</w:t>
            </w:r>
            <w:proofErr w:type="spellEnd"/>
            <w:r w:rsidRPr="0088265B">
              <w:rPr>
                <w:rFonts w:ascii="Times New Roman" w:eastAsia="Times New Roman" w:hAnsi="Times New Roman" w:cs="Times New Roman"/>
                <w:sz w:val="28"/>
                <w:szCs w:val="28"/>
                <w:lang w:val="en"/>
              </w:rPr>
              <w:t xml:space="preserve"> surah</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Questions and oral exam</w:t>
            </w:r>
          </w:p>
        </w:tc>
      </w:tr>
      <w:tr w:rsidR="0088265B" w:rsidRPr="0088265B" w:rsidTr="008C177C">
        <w:tc>
          <w:tcPr>
            <w:tcW w:w="993"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Thirteenth</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1</w:t>
            </w:r>
          </w:p>
        </w:tc>
        <w:tc>
          <w:tcPr>
            <w:tcW w:w="326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Teaching students on the provisions of the number</w:t>
            </w:r>
          </w:p>
        </w:tc>
        <w:tc>
          <w:tcPr>
            <w:tcW w:w="2410"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Provisions of the number</w:t>
            </w:r>
          </w:p>
        </w:tc>
        <w:tc>
          <w:tcPr>
            <w:tcW w:w="992" w:type="dxa"/>
            <w:tcMar>
              <w:top w:w="0" w:type="dxa"/>
              <w:left w:w="108" w:type="dxa"/>
              <w:bottom w:w="0" w:type="dxa"/>
              <w:right w:w="108" w:type="dxa"/>
            </w:tcMar>
            <w:hideMark/>
          </w:tcPr>
          <w:p w:rsidR="0088265B" w:rsidRPr="0088265B" w:rsidRDefault="0088265B" w:rsidP="0088265B">
            <w:pPr>
              <w:bidi w:val="0"/>
              <w:spacing w:after="0" w:line="24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theoretical</w:t>
            </w:r>
          </w:p>
        </w:tc>
        <w:tc>
          <w:tcPr>
            <w:tcW w:w="1844" w:type="dxa"/>
            <w:tcMar>
              <w:top w:w="0" w:type="dxa"/>
              <w:left w:w="108" w:type="dxa"/>
              <w:bottom w:w="0" w:type="dxa"/>
              <w:right w:w="108" w:type="dxa"/>
            </w:tcMar>
            <w:hideMark/>
          </w:tcPr>
          <w:p w:rsidR="0088265B" w:rsidRPr="0088265B" w:rsidRDefault="0088265B" w:rsidP="0088265B">
            <w:pPr>
              <w:bidi w:val="0"/>
              <w:spacing w:after="0" w:line="360" w:lineRule="auto"/>
              <w:jc w:val="center"/>
              <w:rPr>
                <w:rFonts w:ascii="Calibri" w:eastAsia="Times New Roman" w:hAnsi="Calibri" w:cs="Calibri"/>
              </w:rPr>
            </w:pPr>
            <w:r w:rsidRPr="0088265B">
              <w:rPr>
                <w:rFonts w:ascii="Times New Roman" w:eastAsia="Times New Roman" w:hAnsi="Times New Roman" w:cs="Times New Roman"/>
                <w:sz w:val="28"/>
                <w:szCs w:val="28"/>
                <w:lang w:val="en"/>
              </w:rPr>
              <w:t>Real-time discussion and exam</w:t>
            </w:r>
          </w:p>
        </w:tc>
      </w:tr>
    </w:tbl>
    <w:p w:rsidR="0088265B" w:rsidRPr="0088265B" w:rsidRDefault="0088265B" w:rsidP="0088265B">
      <w:pPr>
        <w:bidi w:val="0"/>
        <w:spacing w:line="360" w:lineRule="auto"/>
        <w:ind w:right="1800"/>
        <w:rPr>
          <w:rFonts w:ascii="Calibri" w:eastAsia="Times New Roman" w:hAnsi="Calibri" w:cs="Calibri"/>
        </w:rPr>
      </w:pPr>
      <w:r w:rsidRPr="0088265B">
        <w:rPr>
          <w:rFonts w:ascii="Times New Roman" w:eastAsia="Times New Roman" w:hAnsi="Times New Roman" w:cs="Times New Roman"/>
          <w:sz w:val="28"/>
          <w:szCs w:val="28"/>
        </w:rPr>
        <w:t> </w:t>
      </w:r>
    </w:p>
    <w:p w:rsidR="0088265B" w:rsidRDefault="0088265B" w:rsidP="0088265B">
      <w:pPr>
        <w:bidi w:val="0"/>
        <w:spacing w:line="360" w:lineRule="auto"/>
        <w:ind w:right="1800"/>
        <w:rPr>
          <w:rFonts w:ascii="Times New Roman" w:eastAsia="Times New Roman" w:hAnsi="Times New Roman" w:cs="Times New Roman"/>
          <w:sz w:val="28"/>
          <w:szCs w:val="28"/>
          <w:rtl/>
        </w:rPr>
      </w:pPr>
      <w:r w:rsidRPr="0088265B">
        <w:rPr>
          <w:rFonts w:ascii="Times New Roman" w:eastAsia="Times New Roman" w:hAnsi="Times New Roman" w:cs="Times New Roman"/>
          <w:sz w:val="28"/>
          <w:szCs w:val="28"/>
        </w:rPr>
        <w:t> </w:t>
      </w:r>
    </w:p>
    <w:p w:rsidR="008C177C" w:rsidRDefault="008C177C" w:rsidP="008C177C">
      <w:pPr>
        <w:bidi w:val="0"/>
        <w:spacing w:line="360" w:lineRule="auto"/>
        <w:ind w:right="1800"/>
        <w:rPr>
          <w:rFonts w:ascii="Times New Roman" w:eastAsia="Times New Roman" w:hAnsi="Times New Roman" w:cs="Times New Roman"/>
          <w:sz w:val="28"/>
          <w:szCs w:val="28"/>
          <w:rtl/>
        </w:rPr>
      </w:pPr>
    </w:p>
    <w:p w:rsidR="008C177C" w:rsidRPr="0088265B" w:rsidRDefault="008C177C" w:rsidP="008C177C">
      <w:pPr>
        <w:bidi w:val="0"/>
        <w:spacing w:line="360" w:lineRule="auto"/>
        <w:ind w:right="1800"/>
        <w:rPr>
          <w:rFonts w:ascii="Calibri" w:eastAsia="Times New Roman" w:hAnsi="Calibri" w:cs="Calibri"/>
        </w:rPr>
      </w:pPr>
    </w:p>
    <w:p w:rsidR="0088265B" w:rsidRPr="0088265B" w:rsidRDefault="0088265B" w:rsidP="0088265B">
      <w:pPr>
        <w:bidi w:val="0"/>
        <w:spacing w:line="360" w:lineRule="auto"/>
        <w:ind w:right="1800" w:hanging="360"/>
        <w:rPr>
          <w:rFonts w:ascii="Calibri" w:eastAsia="Times New Roman" w:hAnsi="Calibri" w:cs="Calibri"/>
          <w:lang w:val="en"/>
        </w:rPr>
      </w:pPr>
      <w:r w:rsidRPr="0088265B">
        <w:rPr>
          <w:rFonts w:ascii="Calibri" w:eastAsia="Times New Roman" w:hAnsi="Calibri" w:cs="Calibri"/>
          <w:lang w:val="en"/>
        </w:rPr>
        <w:lastRenderedPageBreak/>
        <w:t xml:space="preserve">11- </w:t>
      </w:r>
      <w:r w:rsidRPr="0088265B">
        <w:rPr>
          <w:rFonts w:ascii="Times New Roman" w:eastAsia="Times New Roman" w:hAnsi="Times New Roman" w:cs="Times New Roman"/>
          <w:b/>
          <w:bCs/>
          <w:sz w:val="28"/>
          <w:szCs w:val="28"/>
          <w:lang w:val="en" w:bidi="ar-IQ"/>
        </w:rPr>
        <w:t>Infrastructure: -</w:t>
      </w:r>
      <w:r w:rsidRPr="0088265B">
        <w:rPr>
          <w:rFonts w:ascii="Calibri" w:eastAsia="Times New Roman" w:hAnsi="Calibri" w:cs="Calibri"/>
          <w:lang w:val="e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5"/>
        <w:gridCol w:w="7479"/>
      </w:tblGrid>
      <w:tr w:rsidR="0088265B" w:rsidRPr="0088265B" w:rsidTr="008C177C">
        <w:tc>
          <w:tcPr>
            <w:tcW w:w="2375" w:type="dxa"/>
            <w:tcMar>
              <w:top w:w="0" w:type="dxa"/>
              <w:left w:w="108" w:type="dxa"/>
              <w:bottom w:w="0" w:type="dxa"/>
              <w:right w:w="108" w:type="dxa"/>
            </w:tcMar>
            <w:hideMark/>
          </w:tcPr>
          <w:p w:rsidR="0088265B" w:rsidRPr="0088265B" w:rsidRDefault="0088265B" w:rsidP="0088265B">
            <w:pPr>
              <w:bidi w:val="0"/>
              <w:spacing w:after="0" w:line="360" w:lineRule="auto"/>
              <w:rPr>
                <w:rFonts w:ascii="Calibri" w:eastAsia="Times New Roman" w:hAnsi="Calibri" w:cs="Calibri"/>
              </w:rPr>
            </w:pPr>
            <w:r w:rsidRPr="0088265B">
              <w:rPr>
                <w:rFonts w:ascii="Times New Roman" w:eastAsia="Times New Roman" w:hAnsi="Times New Roman" w:cs="Times New Roman"/>
                <w:sz w:val="28"/>
                <w:szCs w:val="28"/>
                <w:lang w:val="en"/>
              </w:rPr>
              <w:t>Required readings</w:t>
            </w:r>
          </w:p>
        </w:tc>
        <w:tc>
          <w:tcPr>
            <w:tcW w:w="7479" w:type="dxa"/>
            <w:tcMar>
              <w:top w:w="0" w:type="dxa"/>
              <w:left w:w="108" w:type="dxa"/>
              <w:bottom w:w="0" w:type="dxa"/>
              <w:right w:w="108" w:type="dxa"/>
            </w:tcMar>
            <w:hideMark/>
          </w:tcPr>
          <w:p w:rsidR="0088265B" w:rsidRPr="0088265B" w:rsidRDefault="0088265B" w:rsidP="0088265B">
            <w:pPr>
              <w:bidi w:val="0"/>
              <w:spacing w:after="0" w:line="360" w:lineRule="auto"/>
              <w:rPr>
                <w:rFonts w:ascii="Calibri" w:eastAsia="Times New Roman" w:hAnsi="Calibri" w:cs="Calibri"/>
              </w:rPr>
            </w:pPr>
            <w:r w:rsidRPr="0088265B">
              <w:rPr>
                <w:rFonts w:ascii="Times New Roman" w:eastAsia="Times New Roman" w:hAnsi="Times New Roman" w:cs="Times New Roman"/>
                <w:sz w:val="28"/>
                <w:szCs w:val="28"/>
                <w:lang w:bidi="ar-IQ"/>
              </w:rPr>
              <w:t> </w:t>
            </w:r>
          </w:p>
        </w:tc>
      </w:tr>
      <w:tr w:rsidR="0088265B" w:rsidRPr="0088265B" w:rsidTr="008C177C">
        <w:tc>
          <w:tcPr>
            <w:tcW w:w="2375" w:type="dxa"/>
            <w:tcMar>
              <w:top w:w="0" w:type="dxa"/>
              <w:left w:w="108" w:type="dxa"/>
              <w:bottom w:w="0" w:type="dxa"/>
              <w:right w:w="108" w:type="dxa"/>
            </w:tcMar>
            <w:hideMark/>
          </w:tcPr>
          <w:p w:rsidR="0088265B" w:rsidRPr="0088265B" w:rsidRDefault="0088265B" w:rsidP="0088265B">
            <w:pPr>
              <w:bidi w:val="0"/>
              <w:spacing w:after="0" w:line="360" w:lineRule="auto"/>
              <w:rPr>
                <w:rFonts w:ascii="Calibri" w:eastAsia="Times New Roman" w:hAnsi="Calibri" w:cs="Calibri"/>
              </w:rPr>
            </w:pPr>
            <w:r w:rsidRPr="0088265B">
              <w:rPr>
                <w:rFonts w:ascii="Times New Roman" w:eastAsia="Times New Roman" w:hAnsi="Times New Roman" w:cs="Times New Roman"/>
                <w:sz w:val="28"/>
                <w:szCs w:val="28"/>
                <w:lang w:val="en"/>
              </w:rPr>
              <w:t>Basic texts</w:t>
            </w:r>
          </w:p>
        </w:tc>
        <w:tc>
          <w:tcPr>
            <w:tcW w:w="7479" w:type="dxa"/>
            <w:tcMar>
              <w:top w:w="0" w:type="dxa"/>
              <w:left w:w="108" w:type="dxa"/>
              <w:bottom w:w="0" w:type="dxa"/>
              <w:right w:w="108" w:type="dxa"/>
            </w:tcMar>
            <w:hideMark/>
          </w:tcPr>
          <w:p w:rsidR="0088265B" w:rsidRPr="0088265B" w:rsidRDefault="0088265B" w:rsidP="0088265B">
            <w:pPr>
              <w:bidi w:val="0"/>
              <w:spacing w:after="0" w:line="360" w:lineRule="auto"/>
              <w:rPr>
                <w:rFonts w:ascii="Calibri" w:eastAsia="Times New Roman" w:hAnsi="Calibri" w:cs="Calibri"/>
              </w:rPr>
            </w:pPr>
            <w:r w:rsidRPr="0088265B">
              <w:rPr>
                <w:rFonts w:ascii="Times New Roman" w:eastAsia="Times New Roman" w:hAnsi="Times New Roman" w:cs="Times New Roman"/>
                <w:sz w:val="28"/>
                <w:szCs w:val="28"/>
                <w:lang w:bidi="ar-IQ"/>
              </w:rPr>
              <w:t> </w:t>
            </w:r>
          </w:p>
        </w:tc>
      </w:tr>
      <w:tr w:rsidR="0088265B" w:rsidRPr="0088265B" w:rsidTr="008C177C">
        <w:tc>
          <w:tcPr>
            <w:tcW w:w="2375" w:type="dxa"/>
            <w:tcMar>
              <w:top w:w="0" w:type="dxa"/>
              <w:left w:w="108" w:type="dxa"/>
              <w:bottom w:w="0" w:type="dxa"/>
              <w:right w:w="108" w:type="dxa"/>
            </w:tcMar>
            <w:hideMark/>
          </w:tcPr>
          <w:p w:rsidR="0088265B" w:rsidRPr="0088265B" w:rsidRDefault="0088265B" w:rsidP="0088265B">
            <w:pPr>
              <w:bidi w:val="0"/>
              <w:spacing w:after="0" w:line="360" w:lineRule="auto"/>
              <w:rPr>
                <w:rFonts w:ascii="Calibri" w:eastAsia="Times New Roman" w:hAnsi="Calibri" w:cs="Calibri"/>
              </w:rPr>
            </w:pPr>
            <w:r w:rsidRPr="0088265B">
              <w:rPr>
                <w:rFonts w:ascii="Times New Roman" w:eastAsia="Times New Roman" w:hAnsi="Times New Roman" w:cs="Times New Roman"/>
                <w:sz w:val="28"/>
                <w:szCs w:val="28"/>
                <w:lang w:val="en"/>
              </w:rPr>
              <w:t>Course Books</w:t>
            </w:r>
          </w:p>
        </w:tc>
        <w:tc>
          <w:tcPr>
            <w:tcW w:w="7479" w:type="dxa"/>
            <w:tcMar>
              <w:top w:w="0" w:type="dxa"/>
              <w:left w:w="108" w:type="dxa"/>
              <w:bottom w:w="0" w:type="dxa"/>
              <w:right w:w="108" w:type="dxa"/>
            </w:tcMar>
            <w:hideMark/>
          </w:tcPr>
          <w:p w:rsidR="0088265B" w:rsidRPr="0088265B" w:rsidRDefault="0088265B" w:rsidP="0088265B">
            <w:pPr>
              <w:bidi w:val="0"/>
              <w:spacing w:after="0" w:line="360" w:lineRule="auto"/>
              <w:ind w:right="720" w:hanging="360"/>
              <w:rPr>
                <w:rFonts w:ascii="Calibri" w:eastAsia="Times New Roman" w:hAnsi="Calibri" w:cs="Calibri"/>
              </w:rPr>
            </w:pPr>
            <w:r w:rsidRPr="0088265B">
              <w:rPr>
                <w:rFonts w:ascii="Symbol" w:eastAsia="Times New Roman" w:hAnsi="Symbol" w:cs="Calibri"/>
                <w:sz w:val="28"/>
                <w:szCs w:val="28"/>
              </w:rPr>
              <w:t></w:t>
            </w:r>
            <w:r w:rsidRPr="0088265B">
              <w:rPr>
                <w:rFonts w:ascii="Times New Roman" w:eastAsia="Times New Roman" w:hAnsi="Times New Roman" w:cs="Times New Roman"/>
                <w:sz w:val="14"/>
                <w:szCs w:val="14"/>
              </w:rPr>
              <w:t xml:space="preserve">        </w:t>
            </w:r>
            <w:r w:rsidRPr="0088265B">
              <w:rPr>
                <w:rFonts w:ascii="Times New Roman" w:eastAsia="Times New Roman" w:hAnsi="Times New Roman" w:cs="Times New Roman"/>
                <w:sz w:val="28"/>
                <w:szCs w:val="28"/>
                <w:lang w:val="en"/>
              </w:rPr>
              <w:t>Arabic Language Book for Non-Specialization, Dr. Rashid Al-</w:t>
            </w:r>
            <w:proofErr w:type="spellStart"/>
            <w:r w:rsidRPr="0088265B">
              <w:rPr>
                <w:rFonts w:ascii="Times New Roman" w:eastAsia="Times New Roman" w:hAnsi="Times New Roman" w:cs="Times New Roman"/>
                <w:sz w:val="28"/>
                <w:szCs w:val="28"/>
                <w:lang w:val="en"/>
              </w:rPr>
              <w:t>Obaidi</w:t>
            </w:r>
            <w:proofErr w:type="spellEnd"/>
            <w:r w:rsidRPr="0088265B">
              <w:rPr>
                <w:rFonts w:ascii="Times New Roman" w:eastAsia="Times New Roman" w:hAnsi="Times New Roman" w:cs="Times New Roman"/>
                <w:sz w:val="28"/>
                <w:szCs w:val="28"/>
                <w:lang w:val="en"/>
              </w:rPr>
              <w:t xml:space="preserve"> and others.</w:t>
            </w:r>
          </w:p>
          <w:p w:rsidR="0088265B" w:rsidRPr="0088265B" w:rsidRDefault="0088265B" w:rsidP="0088265B">
            <w:pPr>
              <w:bidi w:val="0"/>
              <w:spacing w:after="0" w:line="360" w:lineRule="auto"/>
              <w:ind w:right="720" w:hanging="360"/>
              <w:rPr>
                <w:rFonts w:ascii="Calibri" w:eastAsia="Times New Roman" w:hAnsi="Calibri" w:cs="Calibri"/>
              </w:rPr>
            </w:pPr>
            <w:r w:rsidRPr="0088265B">
              <w:rPr>
                <w:rFonts w:ascii="Symbol" w:eastAsia="Times New Roman" w:hAnsi="Symbol" w:cs="Calibri"/>
                <w:sz w:val="28"/>
                <w:szCs w:val="28"/>
              </w:rPr>
              <w:t></w:t>
            </w:r>
            <w:r w:rsidRPr="0088265B">
              <w:rPr>
                <w:rFonts w:ascii="Times New Roman" w:eastAsia="Times New Roman" w:hAnsi="Times New Roman" w:cs="Times New Roman"/>
                <w:sz w:val="14"/>
                <w:szCs w:val="14"/>
              </w:rPr>
              <w:t xml:space="preserve">        </w:t>
            </w:r>
            <w:r w:rsidRPr="0088265B">
              <w:rPr>
                <w:rFonts w:ascii="Times New Roman" w:eastAsia="Times New Roman" w:hAnsi="Times New Roman" w:cs="Times New Roman"/>
                <w:sz w:val="28"/>
                <w:szCs w:val="28"/>
                <w:lang w:val="en"/>
              </w:rPr>
              <w:t>Basic grammar book of the Arabic language, Mr. Ahmed Al-</w:t>
            </w:r>
            <w:proofErr w:type="spellStart"/>
            <w:r w:rsidRPr="0088265B">
              <w:rPr>
                <w:rFonts w:ascii="Times New Roman" w:eastAsia="Times New Roman" w:hAnsi="Times New Roman" w:cs="Times New Roman"/>
                <w:sz w:val="28"/>
                <w:szCs w:val="28"/>
                <w:lang w:val="en"/>
              </w:rPr>
              <w:t>Hashemi</w:t>
            </w:r>
            <w:proofErr w:type="spellEnd"/>
            <w:r w:rsidRPr="0088265B">
              <w:rPr>
                <w:rFonts w:ascii="Times New Roman" w:eastAsia="Times New Roman" w:hAnsi="Times New Roman" w:cs="Times New Roman"/>
                <w:sz w:val="28"/>
                <w:szCs w:val="28"/>
                <w:lang w:val="en"/>
              </w:rPr>
              <w:t>.</w:t>
            </w:r>
          </w:p>
        </w:tc>
      </w:tr>
    </w:tbl>
    <w:p w:rsidR="0088265B" w:rsidRPr="0088265B" w:rsidRDefault="0088265B" w:rsidP="0088265B">
      <w:pPr>
        <w:bidi w:val="0"/>
        <w:spacing w:line="360" w:lineRule="auto"/>
        <w:ind w:right="1800" w:hanging="360"/>
        <w:rPr>
          <w:rFonts w:ascii="Calibri" w:eastAsia="Times New Roman" w:hAnsi="Calibri" w:cs="Calibri"/>
          <w:lang w:val="en"/>
        </w:rPr>
      </w:pPr>
      <w:r w:rsidRPr="0088265B">
        <w:rPr>
          <w:rFonts w:ascii="Calibri" w:eastAsia="Times New Roman" w:hAnsi="Calibri" w:cs="Calibri"/>
          <w:lang w:val="en"/>
        </w:rPr>
        <w:t xml:space="preserve">12- </w:t>
      </w:r>
      <w:r w:rsidRPr="0088265B">
        <w:rPr>
          <w:rFonts w:ascii="Times New Roman" w:eastAsia="Times New Roman" w:hAnsi="Times New Roman" w:cs="Times New Roman"/>
          <w:b/>
          <w:bCs/>
          <w:sz w:val="28"/>
          <w:szCs w:val="28"/>
          <w:lang w:val="en" w:bidi="ar-IQ"/>
        </w:rPr>
        <w:t>Course Development Plan: -</w:t>
      </w:r>
      <w:r w:rsidRPr="0088265B">
        <w:rPr>
          <w:rFonts w:ascii="Calibri" w:eastAsia="Times New Roman" w:hAnsi="Calibri" w:cs="Calibri"/>
          <w:lang w:val="en"/>
        </w:rPr>
        <w:t xml:space="preserve"> </w:t>
      </w:r>
    </w:p>
    <w:p w:rsidR="0088265B" w:rsidRPr="0088265B" w:rsidRDefault="0088265B" w:rsidP="008C177C">
      <w:pPr>
        <w:bidi w:val="0"/>
        <w:spacing w:after="0" w:line="360" w:lineRule="auto"/>
        <w:ind w:right="720" w:hanging="360"/>
        <w:rPr>
          <w:rFonts w:ascii="Times New Roman" w:eastAsia="Times New Roman" w:hAnsi="Times New Roman" w:cs="Times New Roman"/>
          <w:sz w:val="28"/>
          <w:szCs w:val="28"/>
          <w:lang w:val="en"/>
        </w:rPr>
      </w:pPr>
      <w:r w:rsidRPr="0088265B">
        <w:rPr>
          <w:rFonts w:ascii="Times New Roman" w:eastAsia="Times New Roman" w:hAnsi="Times New Roman" w:cs="Times New Roman"/>
          <w:sz w:val="28"/>
          <w:szCs w:val="28"/>
          <w:lang w:val="en"/>
        </w:rPr>
        <w:t>Proposing new vocabulary for the curriculum vocabulary by not exceeding 5%.</w:t>
      </w:r>
    </w:p>
    <w:p w:rsidR="00D35389" w:rsidRDefault="0088265B" w:rsidP="0088265B">
      <w:pPr>
        <w:bidi w:val="0"/>
        <w:spacing w:line="360" w:lineRule="auto"/>
        <w:rPr>
          <w:rFonts w:asciiTheme="majorBidi" w:hAnsiTheme="majorBidi" w:cstheme="majorBidi"/>
          <w:sz w:val="28"/>
          <w:szCs w:val="28"/>
          <w:rtl/>
          <w:lang w:bidi="ar-IQ"/>
        </w:rPr>
      </w:pPr>
      <w:r w:rsidRPr="0088265B">
        <w:rPr>
          <w:rFonts w:ascii="Times New Roman" w:eastAsia="Times New Roman" w:hAnsi="Times New Roman" w:cs="Times New Roman"/>
          <w:sz w:val="28"/>
          <w:szCs w:val="28"/>
          <w:lang w:bidi="ar-IQ"/>
        </w:rPr>
        <w:t> </w:t>
      </w:r>
    </w:p>
    <w:p w:rsidR="00D35389" w:rsidRPr="00D447F2" w:rsidRDefault="00D35389" w:rsidP="00D447F2">
      <w:pPr>
        <w:spacing w:line="360" w:lineRule="auto"/>
        <w:jc w:val="both"/>
        <w:rPr>
          <w:rFonts w:asciiTheme="majorBidi" w:hAnsiTheme="majorBidi" w:cstheme="majorBidi"/>
          <w:sz w:val="28"/>
          <w:szCs w:val="28"/>
          <w:lang w:bidi="ar-IQ"/>
        </w:rPr>
      </w:pPr>
    </w:p>
    <w:sectPr w:rsidR="00D35389" w:rsidRPr="00D447F2" w:rsidSect="001029E1">
      <w:pgSz w:w="11906" w:h="16838"/>
      <w:pgMar w:top="1134" w:right="1134" w:bottom="1134" w:left="1134"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E21"/>
    <w:multiLevelType w:val="hybridMultilevel"/>
    <w:tmpl w:val="24F4EE6A"/>
    <w:lvl w:ilvl="0" w:tplc="CB646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834C7D"/>
    <w:multiLevelType w:val="hybridMultilevel"/>
    <w:tmpl w:val="B95C7F7E"/>
    <w:lvl w:ilvl="0" w:tplc="20A2702C">
      <w:start w:val="1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EB4E9C"/>
    <w:multiLevelType w:val="hybridMultilevel"/>
    <w:tmpl w:val="30CC9016"/>
    <w:lvl w:ilvl="0" w:tplc="858AA2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4E677FC"/>
    <w:multiLevelType w:val="hybridMultilevel"/>
    <w:tmpl w:val="EC88A1F4"/>
    <w:lvl w:ilvl="0" w:tplc="F8B6ED44">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962837"/>
    <w:multiLevelType w:val="hybridMultilevel"/>
    <w:tmpl w:val="277AC8A8"/>
    <w:lvl w:ilvl="0" w:tplc="5CC218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AA1CFE"/>
    <w:multiLevelType w:val="hybridMultilevel"/>
    <w:tmpl w:val="129AED6E"/>
    <w:lvl w:ilvl="0" w:tplc="B764E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993F3D"/>
    <w:multiLevelType w:val="hybridMultilevel"/>
    <w:tmpl w:val="5A5E2F5E"/>
    <w:lvl w:ilvl="0" w:tplc="C930C7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F2"/>
    <w:rsid w:val="001029E1"/>
    <w:rsid w:val="00153BD4"/>
    <w:rsid w:val="0088265B"/>
    <w:rsid w:val="008C177C"/>
    <w:rsid w:val="009B14BE"/>
    <w:rsid w:val="00AA61A9"/>
    <w:rsid w:val="00B96EB8"/>
    <w:rsid w:val="00D35389"/>
    <w:rsid w:val="00D447F2"/>
    <w:rsid w:val="00FF1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7F2"/>
    <w:pPr>
      <w:ind w:left="720"/>
      <w:contextualSpacing/>
    </w:pPr>
  </w:style>
  <w:style w:type="table" w:styleId="a4">
    <w:name w:val="Table Grid"/>
    <w:basedOn w:val="a1"/>
    <w:uiPriority w:val="59"/>
    <w:rsid w:val="00D44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1029E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029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7F2"/>
    <w:pPr>
      <w:ind w:left="720"/>
      <w:contextualSpacing/>
    </w:pPr>
  </w:style>
  <w:style w:type="table" w:styleId="a4">
    <w:name w:val="Table Grid"/>
    <w:basedOn w:val="a1"/>
    <w:uiPriority w:val="59"/>
    <w:rsid w:val="00D44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1029E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02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95240">
      <w:bodyDiv w:val="1"/>
      <w:marLeft w:val="0"/>
      <w:marRight w:val="0"/>
      <w:marTop w:val="0"/>
      <w:marBottom w:val="0"/>
      <w:divBdr>
        <w:top w:val="none" w:sz="0" w:space="0" w:color="auto"/>
        <w:left w:val="none" w:sz="0" w:space="0" w:color="auto"/>
        <w:bottom w:val="none" w:sz="0" w:space="0" w:color="auto"/>
        <w:right w:val="none" w:sz="0" w:space="0" w:color="auto"/>
      </w:divBdr>
      <w:divsChild>
        <w:div w:id="1125392660">
          <w:marLeft w:val="0"/>
          <w:marRight w:val="0"/>
          <w:marTop w:val="0"/>
          <w:marBottom w:val="0"/>
          <w:divBdr>
            <w:top w:val="single" w:sz="12" w:space="0" w:color="D2D2D2"/>
            <w:left w:val="single" w:sz="12" w:space="0" w:color="D2D2D2"/>
            <w:bottom w:val="single" w:sz="12" w:space="0" w:color="D2D2D2"/>
            <w:right w:val="single" w:sz="12" w:space="0" w:color="D2D2D2"/>
          </w:divBdr>
          <w:divsChild>
            <w:div w:id="290788310">
              <w:marLeft w:val="0"/>
              <w:marRight w:val="0"/>
              <w:marTop w:val="0"/>
              <w:marBottom w:val="0"/>
              <w:divBdr>
                <w:top w:val="none" w:sz="0" w:space="0" w:color="auto"/>
                <w:left w:val="none" w:sz="0" w:space="0" w:color="auto"/>
                <w:bottom w:val="none" w:sz="0" w:space="0" w:color="auto"/>
                <w:right w:val="none" w:sz="0" w:space="0" w:color="auto"/>
              </w:divBdr>
            </w:div>
            <w:div w:id="19958894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3027</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3</cp:revision>
  <cp:lastPrinted>2023-09-12T07:35:00Z</cp:lastPrinted>
  <dcterms:created xsi:type="dcterms:W3CDTF">2023-09-12T07:39:00Z</dcterms:created>
  <dcterms:modified xsi:type="dcterms:W3CDTF">2023-09-12T07:40:00Z</dcterms:modified>
</cp:coreProperties>
</file>