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F6" w:rsidRDefault="00C6025C">
      <w:pPr>
        <w:jc w:val="center"/>
        <w:rPr>
          <w:rFonts w:asciiTheme="majorBidi" w:hAnsiTheme="majorBidi" w:cs="Arial"/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و</w:t>
      </w:r>
      <w:r>
        <w:rPr>
          <w:b/>
          <w:bCs/>
          <w:sz w:val="72"/>
          <w:szCs w:val="72"/>
          <w:rtl/>
        </w:rPr>
        <w:t xml:space="preserve">زارة التعليم العالي والبـحث </w:t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العلمي</w:t>
      </w:r>
      <w:r>
        <w:rPr>
          <w:rFonts w:asciiTheme="majorBidi" w:hAnsiTheme="majorBidi" w:cstheme="majorBidi"/>
          <w:b/>
          <w:bCs/>
          <w:sz w:val="72"/>
          <w:szCs w:val="72"/>
        </w:rPr>
        <w:br/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جامعة القادسية/كلية الفنون الجميلة</w:t>
      </w:r>
    </w:p>
    <w:p w:rsidR="00A871F6" w:rsidRDefault="00C6025C">
      <w:pPr>
        <w:jc w:val="center"/>
        <w:rPr>
          <w:rFonts w:asciiTheme="majorBidi" w:hAnsiTheme="majorBidi" w:cs="Arial"/>
          <w:b/>
          <w:bCs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72"/>
          <w:szCs w:val="72"/>
          <w:rtl/>
        </w:rPr>
        <w:t>قسم التربية الفنية</w:t>
      </w:r>
    </w:p>
    <w:p w:rsidR="00A871F6" w:rsidRDefault="00A871F6">
      <w:pPr>
        <w:jc w:val="center"/>
        <w:rPr>
          <w:rFonts w:asciiTheme="majorBidi" w:hAnsiTheme="majorBidi" w:cs="Arial"/>
          <w:b/>
          <w:bCs/>
          <w:sz w:val="32"/>
          <w:szCs w:val="32"/>
          <w:rtl/>
        </w:rPr>
      </w:pPr>
    </w:p>
    <w:p w:rsidR="00A871F6" w:rsidRDefault="00C6025C">
      <w:pPr>
        <w:jc w:val="center"/>
        <w:rPr>
          <w:rFonts w:asciiTheme="majorBidi" w:hAnsiTheme="majorBidi" w:cs="Arial"/>
          <w:b/>
          <w:bCs/>
          <w:sz w:val="48"/>
          <w:szCs w:val="48"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و صف المقرر</w:t>
      </w:r>
    </w:p>
    <w:p w:rsidR="00A871F6" w:rsidRDefault="00C6025C">
      <w:pPr>
        <w:jc w:val="center"/>
        <w:rPr>
          <w:rFonts w:asciiTheme="majorBidi" w:hAnsiTheme="majorBidi" w:cs="Arial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للعام الدراسي 2021-2022</w:t>
      </w:r>
    </w:p>
    <w:p w:rsidR="00A871F6" w:rsidRDefault="00A871F6">
      <w:pPr>
        <w:jc w:val="center"/>
        <w:rPr>
          <w:rFonts w:asciiTheme="majorBidi" w:hAnsiTheme="majorBidi" w:cstheme="majorBidi"/>
          <w:sz w:val="48"/>
          <w:szCs w:val="48"/>
          <w:lang w:bidi="ar-IQ"/>
        </w:rPr>
      </w:pPr>
    </w:p>
    <w:p w:rsidR="00A871F6" w:rsidRDefault="00C6025C">
      <w:pPr>
        <w:jc w:val="right"/>
        <w:rPr>
          <w:rFonts w:asciiTheme="majorBidi" w:hAnsiTheme="majorBidi" w:cs="Arial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اسم القسم : ا</w:t>
      </w:r>
      <w:r>
        <w:rPr>
          <w:rFonts w:asciiTheme="majorBidi" w:hAnsiTheme="majorBidi" w:cs="Arial"/>
          <w:b/>
          <w:bCs/>
          <w:sz w:val="48"/>
          <w:szCs w:val="48"/>
          <w:rtl/>
        </w:rPr>
        <w:t>لتربية الفنية</w:t>
      </w:r>
    </w:p>
    <w:p w:rsidR="00A871F6" w:rsidRDefault="00C6025C" w:rsidP="00B0608C">
      <w:pPr>
        <w:jc w:val="right"/>
        <w:rPr>
          <w:rFonts w:asciiTheme="majorBidi" w:hAnsiTheme="majorBidi" w:cs="Arial"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تاريخ ملئ الملف</w:t>
      </w:r>
      <w:r>
        <w:rPr>
          <w:rFonts w:asciiTheme="majorBidi" w:hAnsiTheme="majorBidi" w:cs="Arial"/>
          <w:b/>
          <w:bCs/>
          <w:sz w:val="48"/>
          <w:szCs w:val="48"/>
          <w:rtl/>
        </w:rPr>
        <w:t>: 1/9/٢٠٢</w:t>
      </w:r>
      <w:r w:rsidR="00B0608C">
        <w:rPr>
          <w:rFonts w:asciiTheme="majorBidi" w:hAnsiTheme="majorBidi" w:cs="Arial" w:hint="cs"/>
          <w:b/>
          <w:bCs/>
          <w:sz w:val="48"/>
          <w:szCs w:val="48"/>
          <w:rtl/>
        </w:rPr>
        <w:t>1</w:t>
      </w:r>
    </w:p>
    <w:p w:rsidR="00A871F6" w:rsidRDefault="00C6025C">
      <w:pPr>
        <w:tabs>
          <w:tab w:val="left" w:pos="7440"/>
        </w:tabs>
        <w:rPr>
          <w:rStyle w:val="fontstyle01"/>
          <w:rFonts w:asciiTheme="majorBidi" w:hAnsiTheme="majorBidi" w:cs="Arial"/>
          <w:rtl/>
        </w:rPr>
      </w:pPr>
      <w:r>
        <w:rPr>
          <w:rFonts w:asciiTheme="majorBidi" w:hAnsiTheme="majorBidi" w:cstheme="majorBidi"/>
          <w:sz w:val="72"/>
          <w:szCs w:val="72"/>
          <w:lang w:bidi="ar-IQ"/>
        </w:rPr>
        <w:tab/>
      </w:r>
      <w:r>
        <w:rPr>
          <w:rStyle w:val="fontstyle01"/>
          <w:rFonts w:asciiTheme="majorBidi" w:hAnsiTheme="majorBidi" w:cstheme="majorBidi"/>
          <w:rtl/>
        </w:rPr>
        <w:t xml:space="preserve">  </w:t>
      </w:r>
    </w:p>
    <w:p w:rsidR="00A871F6" w:rsidRDefault="00A871F6">
      <w:pPr>
        <w:tabs>
          <w:tab w:val="left" w:pos="7440"/>
        </w:tabs>
        <w:rPr>
          <w:rStyle w:val="fontstyle01"/>
          <w:rFonts w:asciiTheme="majorBidi" w:hAnsiTheme="majorBidi" w:cs="Arial"/>
          <w:rtl/>
        </w:rPr>
      </w:pPr>
    </w:p>
    <w:p w:rsidR="00E96F17" w:rsidRDefault="00E96F17" w:rsidP="00E96F17">
      <w:pPr>
        <w:tabs>
          <w:tab w:val="left" w:pos="7440"/>
        </w:tabs>
        <w:bidi/>
        <w:spacing w:after="0" w:line="240" w:lineRule="auto"/>
        <w:ind w:left="-90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      </w:t>
      </w:r>
      <w:r w:rsidR="00C6025C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اسم </w:t>
      </w: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>رئيس</w:t>
      </w:r>
      <w:r w:rsidR="00C6025C">
        <w:rPr>
          <w:rStyle w:val="fontstyle01"/>
          <w:rFonts w:asciiTheme="majorBidi" w:hAnsiTheme="majorBidi" w:cs="Arial"/>
          <w:sz w:val="36"/>
          <w:szCs w:val="36"/>
          <w:rtl/>
        </w:rPr>
        <w:t xml:space="preserve"> </w:t>
      </w:r>
      <w:r w:rsidR="00C6025C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القسم                                             </w:t>
      </w: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اسم </w:t>
      </w: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>مقرر</w:t>
      </w:r>
      <w:r w:rsidR="00C6025C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القسم  </w:t>
      </w:r>
      <w:r w:rsidR="00C6025C">
        <w:rPr>
          <w:rStyle w:val="fontstyle01"/>
          <w:rFonts w:asciiTheme="majorBidi" w:hAnsiTheme="majorBidi" w:cstheme="majorBidi"/>
          <w:sz w:val="36"/>
          <w:szCs w:val="36"/>
        </w:rPr>
        <w:t xml:space="preserve">    </w:t>
      </w:r>
      <w:r w:rsidR="00C6025C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ا.م.د.عباس تركي </w:t>
      </w:r>
      <w:proofErr w:type="spellStart"/>
      <w:r w:rsidR="00C6025C">
        <w:rPr>
          <w:rStyle w:val="fontstyle01"/>
          <w:rFonts w:asciiTheme="majorBidi" w:hAnsiTheme="majorBidi" w:cstheme="majorBidi"/>
          <w:sz w:val="36"/>
          <w:szCs w:val="36"/>
          <w:rtl/>
        </w:rPr>
        <w:t>محيسن</w:t>
      </w:r>
      <w:proofErr w:type="spellEnd"/>
      <w:r w:rsidR="00C6025C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</w:t>
      </w: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                         </w:t>
      </w:r>
      <w:r w:rsidR="00C6025C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        </w:t>
      </w:r>
      <w:r>
        <w:rPr>
          <w:rFonts w:asciiTheme="majorBidi" w:hAnsiTheme="majorBidi" w:cstheme="majorBidi" w:hint="cs"/>
          <w:sz w:val="36"/>
          <w:szCs w:val="36"/>
          <w:rtl/>
        </w:rPr>
        <w:t>م.م علي صاحب نور</w:t>
      </w:r>
      <w:r w:rsidR="00C6025C">
        <w:rPr>
          <w:rFonts w:asciiTheme="majorBidi" w:hAnsiTheme="majorBidi" w:cstheme="majorBidi"/>
          <w:sz w:val="36"/>
          <w:szCs w:val="36"/>
          <w:rtl/>
          <w:lang w:bidi="ar-IQ"/>
        </w:rPr>
        <w:t xml:space="preserve"> </w:t>
      </w:r>
    </w:p>
    <w:p w:rsidR="00E96F17" w:rsidRDefault="00E96F17" w:rsidP="00E96F17">
      <w:pPr>
        <w:tabs>
          <w:tab w:val="left" w:pos="7440"/>
        </w:tabs>
        <w:bidi/>
        <w:spacing w:after="0" w:line="240" w:lineRule="auto"/>
        <w:ind w:left="-90"/>
        <w:rPr>
          <w:rFonts w:asciiTheme="majorBidi" w:hAnsiTheme="majorBidi" w:cstheme="majorBidi" w:hint="cs"/>
          <w:sz w:val="36"/>
          <w:szCs w:val="36"/>
          <w:rtl/>
          <w:lang w:bidi="ar-IQ"/>
        </w:rPr>
      </w:pPr>
    </w:p>
    <w:p w:rsidR="00A871F6" w:rsidRPr="00E96F17" w:rsidRDefault="00E96F17" w:rsidP="00E96F17">
      <w:pPr>
        <w:tabs>
          <w:tab w:val="left" w:pos="7440"/>
        </w:tabs>
        <w:bidi/>
        <w:spacing w:after="0" w:line="240" w:lineRule="auto"/>
        <w:ind w:left="-90"/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</w:pP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           التوقيع</w:t>
      </w:r>
      <w:r w:rsidR="00C6025C"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                   </w:t>
      </w:r>
      <w:r w:rsidR="00C6025C"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              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</w:t>
      </w:r>
      <w:proofErr w:type="spellStart"/>
      <w:r w:rsidR="00C6025C">
        <w:rPr>
          <w:rFonts w:asciiTheme="majorBidi" w:hAnsiTheme="majorBidi" w:cstheme="majorBidi"/>
          <w:sz w:val="36"/>
          <w:szCs w:val="36"/>
          <w:rtl/>
          <w:lang w:bidi="ar-IQ"/>
        </w:rPr>
        <w:t>التوقيع</w:t>
      </w:r>
      <w:proofErr w:type="spellEnd"/>
      <w:r w:rsidR="00C6025C">
        <w:rPr>
          <w:rFonts w:asciiTheme="majorBidi" w:hAnsiTheme="majorBidi" w:cstheme="majorBidi"/>
          <w:sz w:val="36"/>
          <w:szCs w:val="36"/>
          <w:rtl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  <w:lang w:bidi="ar-IQ"/>
        </w:rPr>
        <w:t xml:space="preserve">    </w:t>
      </w:r>
    </w:p>
    <w:p w:rsidR="00A871F6" w:rsidRDefault="00A871F6">
      <w:pPr>
        <w:jc w:val="right"/>
        <w:rPr>
          <w:sz w:val="36"/>
          <w:szCs w:val="36"/>
          <w:rtl/>
          <w:lang w:bidi="ar-IQ"/>
        </w:rPr>
      </w:pPr>
    </w:p>
    <w:p w:rsidR="00A871F6" w:rsidRDefault="00A871F6">
      <w:pPr>
        <w:jc w:val="right"/>
        <w:rPr>
          <w:sz w:val="36"/>
          <w:szCs w:val="36"/>
          <w:rtl/>
          <w:lang w:bidi="ar-IQ"/>
        </w:rPr>
      </w:pPr>
    </w:p>
    <w:p w:rsidR="00A871F6" w:rsidRDefault="00A871F6">
      <w:pPr>
        <w:jc w:val="right"/>
        <w:rPr>
          <w:sz w:val="36"/>
          <w:szCs w:val="36"/>
          <w:rtl/>
          <w:lang w:bidi="ar-IQ"/>
        </w:rPr>
      </w:pPr>
    </w:p>
    <w:p w:rsidR="00A871F6" w:rsidRDefault="00C6025C">
      <w:pPr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</w:rPr>
        <w:lastRenderedPageBreak/>
        <w:t>نموذج وصف المقرر</w:t>
      </w:r>
    </w:p>
    <w:tbl>
      <w:tblPr>
        <w:tblStyle w:val="a3"/>
        <w:tblW w:w="0" w:type="auto"/>
        <w:tblLook w:val="04A0"/>
      </w:tblPr>
      <w:tblGrid>
        <w:gridCol w:w="9576"/>
      </w:tblGrid>
      <w:tr w:rsidR="00A871F6">
        <w:tc>
          <w:tcPr>
            <w:tcW w:w="9576" w:type="dxa"/>
          </w:tcPr>
          <w:p w:rsidR="00A871F6" w:rsidRDefault="00C6025C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 xml:space="preserve">يوفر وصف المقرر هذا إيجازاً مقتضياً لأهم خصائص </w:t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>المقرر ومخرجات التعلم المتوقعة من الطالب تحقيقها مبرهناً عما إذا كان قد حقق الاستفادة القصوى من فرص التعلم المتاحة. ولابد من الربط بينها وبين وصف البرنامج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A871F6" w:rsidRDefault="00A871F6">
      <w:pPr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W w:w="10065" w:type="dxa"/>
        <w:tblInd w:w="-176" w:type="dxa"/>
        <w:tblLook w:val="04A0"/>
      </w:tblPr>
      <w:tblGrid>
        <w:gridCol w:w="1003"/>
        <w:gridCol w:w="1033"/>
        <w:gridCol w:w="2277"/>
        <w:gridCol w:w="366"/>
        <w:gridCol w:w="3259"/>
        <w:gridCol w:w="1086"/>
        <w:gridCol w:w="1041"/>
      </w:tblGrid>
      <w:tr w:rsidR="00A871F6" w:rsidTr="00E96F17">
        <w:trPr>
          <w:cnfStyle w:val="100000000000"/>
        </w:trPr>
        <w:tc>
          <w:tcPr>
            <w:cnfStyle w:val="001000000000"/>
            <w:tcW w:w="4313" w:type="dxa"/>
            <w:gridSpan w:val="3"/>
          </w:tcPr>
          <w:p w:rsidR="00A871F6" w:rsidRDefault="00C6025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جامعة القادسية/ كلية الفنون الجميلة</w:t>
            </w:r>
          </w:p>
        </w:tc>
        <w:tc>
          <w:tcPr>
            <w:tcW w:w="5752" w:type="dxa"/>
            <w:gridSpan w:val="4"/>
          </w:tcPr>
          <w:p w:rsidR="00A871F6" w:rsidRDefault="00C6025C">
            <w:pPr>
              <w:jc w:val="right"/>
              <w:cnfStyle w:val="100000000000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1. المؤسسة التعليمية</w:t>
            </w:r>
          </w:p>
        </w:tc>
      </w:tr>
      <w:tr w:rsidR="00A871F6" w:rsidTr="00E96F17">
        <w:trPr>
          <w:cnfStyle w:val="000000100000"/>
        </w:trPr>
        <w:tc>
          <w:tcPr>
            <w:cnfStyle w:val="001000000000"/>
            <w:tcW w:w="4313" w:type="dxa"/>
            <w:gridSpan w:val="3"/>
          </w:tcPr>
          <w:p w:rsidR="00A871F6" w:rsidRDefault="00C6025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قسم التربية الفنية</w:t>
            </w:r>
          </w:p>
        </w:tc>
        <w:tc>
          <w:tcPr>
            <w:tcW w:w="5752" w:type="dxa"/>
            <w:gridSpan w:val="4"/>
          </w:tcPr>
          <w:p w:rsidR="00A871F6" w:rsidRDefault="00C6025C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 xml:space="preserve">2. القسم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الجامعي/المركز</w:t>
            </w:r>
          </w:p>
        </w:tc>
      </w:tr>
      <w:tr w:rsidR="00A871F6" w:rsidTr="00E96F17">
        <w:trPr>
          <w:trHeight w:val="120"/>
        </w:trPr>
        <w:tc>
          <w:tcPr>
            <w:cnfStyle w:val="001000000000"/>
            <w:tcW w:w="4313" w:type="dxa"/>
            <w:gridSpan w:val="3"/>
          </w:tcPr>
          <w:p w:rsidR="00A871F6" w:rsidRDefault="00C6025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البكالوريوس</w:t>
            </w:r>
          </w:p>
        </w:tc>
        <w:tc>
          <w:tcPr>
            <w:tcW w:w="5752" w:type="dxa"/>
            <w:gridSpan w:val="4"/>
          </w:tcPr>
          <w:p w:rsidR="00A871F6" w:rsidRDefault="00C6025C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3. اسم البرنامج الاكاديمي</w:t>
            </w:r>
          </w:p>
        </w:tc>
      </w:tr>
      <w:tr w:rsidR="00A871F6" w:rsidTr="00E96F17">
        <w:trPr>
          <w:cnfStyle w:val="000000100000"/>
          <w:trHeight w:val="315"/>
        </w:trPr>
        <w:tc>
          <w:tcPr>
            <w:cnfStyle w:val="001000000000"/>
            <w:tcW w:w="4313" w:type="dxa"/>
            <w:gridSpan w:val="3"/>
          </w:tcPr>
          <w:p w:rsidR="00A871F6" w:rsidRDefault="00C6025C">
            <w:pPr>
              <w:jc w:val="right"/>
              <w:rPr>
                <w:color w:val="00000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color w:val="000000"/>
                <w:sz w:val="36"/>
                <w:szCs w:val="36"/>
                <w:rtl/>
                <w:lang w:bidi="ar-IQ"/>
              </w:rPr>
              <w:t xml:space="preserve">التذوق الموسيقي </w:t>
            </w:r>
          </w:p>
        </w:tc>
        <w:tc>
          <w:tcPr>
            <w:tcW w:w="5752" w:type="dxa"/>
            <w:gridSpan w:val="4"/>
          </w:tcPr>
          <w:p w:rsidR="00A871F6" w:rsidRDefault="00C6025C">
            <w:pPr>
              <w:jc w:val="right"/>
              <w:cnfStyle w:val="000000100000"/>
              <w:rPr>
                <w:rFonts w:asciiTheme="majorBidi" w:hAnsiTheme="majorBidi" w:cs="Arial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4. اسم/ رمز المقرر</w:t>
            </w:r>
          </w:p>
        </w:tc>
      </w:tr>
      <w:tr w:rsidR="00A871F6" w:rsidTr="00E96F17">
        <w:tc>
          <w:tcPr>
            <w:cnfStyle w:val="001000000000"/>
            <w:tcW w:w="4313" w:type="dxa"/>
            <w:gridSpan w:val="3"/>
          </w:tcPr>
          <w:p w:rsidR="00A871F6" w:rsidRDefault="00C6025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دوام حضوري </w:t>
            </w:r>
          </w:p>
        </w:tc>
        <w:tc>
          <w:tcPr>
            <w:tcW w:w="5752" w:type="dxa"/>
            <w:gridSpan w:val="4"/>
          </w:tcPr>
          <w:p w:rsidR="00A871F6" w:rsidRDefault="00C6025C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5.اشكال الحضور المتاحة</w:t>
            </w:r>
          </w:p>
        </w:tc>
      </w:tr>
      <w:tr w:rsidR="00A871F6" w:rsidTr="00E96F17">
        <w:trPr>
          <w:cnfStyle w:val="000000100000"/>
        </w:trPr>
        <w:tc>
          <w:tcPr>
            <w:cnfStyle w:val="001000000000"/>
            <w:tcW w:w="4313" w:type="dxa"/>
            <w:gridSpan w:val="3"/>
          </w:tcPr>
          <w:p w:rsidR="00A871F6" w:rsidRDefault="00C6025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نظام السنوي </w:t>
            </w:r>
          </w:p>
        </w:tc>
        <w:tc>
          <w:tcPr>
            <w:tcW w:w="5752" w:type="dxa"/>
            <w:gridSpan w:val="4"/>
          </w:tcPr>
          <w:p w:rsidR="00A871F6" w:rsidRDefault="00C6025C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6. النظام الدراسي</w:t>
            </w:r>
          </w:p>
        </w:tc>
      </w:tr>
      <w:tr w:rsidR="00A871F6" w:rsidTr="00E96F17">
        <w:tc>
          <w:tcPr>
            <w:cnfStyle w:val="001000000000"/>
            <w:tcW w:w="4313" w:type="dxa"/>
            <w:gridSpan w:val="3"/>
          </w:tcPr>
          <w:p w:rsidR="00A871F6" w:rsidRDefault="00C6025C">
            <w:pPr>
              <w:tabs>
                <w:tab w:val="left" w:pos="810"/>
                <w:tab w:val="center" w:pos="2286"/>
              </w:tabs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 ساعات * 30 اسبوع</w:t>
            </w:r>
          </w:p>
        </w:tc>
        <w:tc>
          <w:tcPr>
            <w:tcW w:w="5752" w:type="dxa"/>
            <w:gridSpan w:val="4"/>
          </w:tcPr>
          <w:p w:rsidR="00A871F6" w:rsidRDefault="00C6025C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7. عدد الساعات الدراسية/الكلي</w:t>
            </w:r>
          </w:p>
        </w:tc>
      </w:tr>
      <w:tr w:rsidR="00A871F6" w:rsidTr="00E96F17">
        <w:trPr>
          <w:cnfStyle w:val="000000100000"/>
        </w:trPr>
        <w:tc>
          <w:tcPr>
            <w:cnfStyle w:val="001000000000"/>
            <w:tcW w:w="4313" w:type="dxa"/>
            <w:gridSpan w:val="3"/>
          </w:tcPr>
          <w:p w:rsidR="00A871F6" w:rsidRDefault="00C6025C" w:rsidP="00B0608C">
            <w:pPr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1/9/٢٠٢</w:t>
            </w:r>
            <w:r w:rsidR="00B0608C"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5752" w:type="dxa"/>
            <w:gridSpan w:val="4"/>
          </w:tcPr>
          <w:p w:rsidR="00A871F6" w:rsidRDefault="00C6025C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8. تاريخ اعداد هذا الوصف</w:t>
            </w:r>
          </w:p>
        </w:tc>
      </w:tr>
      <w:tr w:rsidR="00A871F6" w:rsidTr="00E96F17">
        <w:trPr>
          <w:trHeight w:val="2160"/>
        </w:trPr>
        <w:tc>
          <w:tcPr>
            <w:cnfStyle w:val="001000000000"/>
            <w:tcW w:w="10065" w:type="dxa"/>
            <w:gridSpan w:val="7"/>
          </w:tcPr>
          <w:p w:rsidR="00A871F6" w:rsidRDefault="00C6025C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9. اهداف المقرر</w:t>
            </w:r>
          </w:p>
          <w:p w:rsidR="00A871F6" w:rsidRDefault="00C6025C">
            <w:pPr>
              <w:jc w:val="right"/>
              <w:rPr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1 </w:t>
            </w:r>
            <w:r>
              <w:rPr>
                <w:b w:val="0"/>
                <w:bCs w:val="0"/>
                <w:sz w:val="36"/>
                <w:szCs w:val="36"/>
                <w:rtl/>
              </w:rPr>
              <w:t>–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تنمية حب الموسيقا في المتلقي </w:t>
            </w:r>
          </w:p>
          <w:p w:rsidR="00A871F6" w:rsidRDefault="00C6025C">
            <w:pPr>
              <w:jc w:val="right"/>
              <w:rPr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2 </w:t>
            </w:r>
            <w:r>
              <w:rPr>
                <w:b w:val="0"/>
                <w:bCs w:val="0"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 خلق عادات سلوكي للاستماع والاستمتاع </w:t>
            </w:r>
          </w:p>
          <w:p w:rsidR="00A871F6" w:rsidRDefault="00C6025C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3 </w:t>
            </w:r>
            <w:r>
              <w:rPr>
                <w:b w:val="0"/>
                <w:bCs w:val="0"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تهيئة الفرصة للتعرف على التراث الموسيقي للشعوب </w:t>
            </w:r>
          </w:p>
          <w:p w:rsidR="00A871F6" w:rsidRDefault="00A871F6">
            <w:pPr>
              <w:jc w:val="right"/>
              <w:rPr>
                <w:b w:val="0"/>
                <w:bCs w:val="0"/>
                <w:sz w:val="36"/>
                <w:szCs w:val="36"/>
                <w:lang w:bidi="ar-IQ"/>
              </w:rPr>
            </w:pPr>
          </w:p>
        </w:tc>
      </w:tr>
      <w:tr w:rsidR="00A871F6" w:rsidTr="00E96F17">
        <w:trPr>
          <w:cnfStyle w:val="000000100000"/>
          <w:trHeight w:val="620"/>
        </w:trPr>
        <w:tc>
          <w:tcPr>
            <w:cnfStyle w:val="001000000000"/>
            <w:tcW w:w="10065" w:type="dxa"/>
            <w:gridSpan w:val="7"/>
          </w:tcPr>
          <w:p w:rsidR="00A871F6" w:rsidRDefault="00C6025C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10- مخرجات المقرر وطرائق التعليم والتعلم والتقييم </w:t>
            </w:r>
          </w:p>
          <w:p w:rsidR="00A871F6" w:rsidRDefault="00A871F6">
            <w:pPr>
              <w:jc w:val="right"/>
              <w:rPr>
                <w:rFonts w:asciiTheme="majorBidi" w:hAnsiTheme="majorBidi" w:cs="Arial"/>
                <w:b w:val="0"/>
                <w:bCs w:val="0"/>
                <w:sz w:val="36"/>
                <w:szCs w:val="36"/>
                <w:rtl/>
                <w:lang w:bidi="ar-IQ"/>
              </w:rPr>
            </w:pPr>
          </w:p>
          <w:p w:rsidR="00A871F6" w:rsidRDefault="00C6025C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اولاً- الاهداف المعرفية:-</w:t>
            </w:r>
          </w:p>
          <w:p w:rsidR="00A871F6" w:rsidRDefault="00A871F6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</w:p>
          <w:p w:rsidR="00A871F6" w:rsidRDefault="00C6025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التعرف على نظريات الموسيقا</w:t>
            </w:r>
          </w:p>
          <w:p w:rsidR="00A871F6" w:rsidRDefault="00C6025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2- التعرف على العناصر الموسيقية والمقامات والايقاعات </w:t>
            </w:r>
          </w:p>
          <w:p w:rsidR="00A871F6" w:rsidRDefault="00C6025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3- التعرف على القوالب الموسيقية والغنائية الشرقية والغربية  </w:t>
            </w:r>
          </w:p>
          <w:p w:rsidR="00A871F6" w:rsidRDefault="00C6025C">
            <w:pPr>
              <w:ind w:right="-90"/>
              <w:jc w:val="center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</w:t>
            </w:r>
          </w:p>
          <w:p w:rsidR="00A871F6" w:rsidRDefault="00C6025C">
            <w:pPr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</w:t>
            </w:r>
          </w:p>
          <w:p w:rsidR="00E96F17" w:rsidRDefault="00E96F17">
            <w:pPr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</w:p>
          <w:p w:rsidR="00E96F17" w:rsidRDefault="00E96F17">
            <w:pPr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</w:p>
          <w:p w:rsidR="00A871F6" w:rsidRPr="00E96F17" w:rsidRDefault="00C6025C" w:rsidP="00E96F17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ثانياً- 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الاهداف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المهاراتية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الخاصة بالمقرر:-</w:t>
            </w:r>
          </w:p>
          <w:p w:rsidR="00A871F6" w:rsidRDefault="00C6025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1- تعلم حسن الاستماع والاصغاء للاعمال الموسيقية </w:t>
            </w:r>
          </w:p>
          <w:p w:rsidR="00A871F6" w:rsidRDefault="00C6025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2- محاولة الوصول إلى محاكاة اداء الاعمال الموسيقية والغنائية  </w:t>
            </w:r>
          </w:p>
          <w:p w:rsidR="00A871F6" w:rsidRDefault="00C6025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3- بلوغ المعرفة بالنقد الموسيقي </w:t>
            </w:r>
          </w:p>
          <w:p w:rsidR="00A871F6" w:rsidRDefault="00A871F6">
            <w:pPr>
              <w:jc w:val="right"/>
              <w:rPr>
                <w:rFonts w:asciiTheme="majorBidi" w:hAnsiTheme="majorBidi" w:cs="Arial"/>
                <w:sz w:val="36"/>
                <w:szCs w:val="36"/>
                <w:lang w:bidi="ar-IQ"/>
              </w:rPr>
            </w:pPr>
          </w:p>
          <w:p w:rsidR="00A871F6" w:rsidRDefault="00C6025C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ثالثاَ- الاهداف الوجدانية والقيمية:-</w:t>
            </w:r>
          </w:p>
          <w:p w:rsidR="00A871F6" w:rsidRDefault="00A871F6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</w:p>
          <w:p w:rsidR="00A871F6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تقوية الإحساس بالقيمة الجمالية للموسيقا</w:t>
            </w:r>
          </w:p>
          <w:p w:rsidR="00A871F6" w:rsidRDefault="00C6025C">
            <w:pPr>
              <w:jc w:val="right"/>
              <w:rPr>
                <w:rFonts w:asciiTheme="majorBidi" w:hAnsiTheme="majorBidi" w:cs="Arial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2- الوصول إلى التأثر الوجداني للعمل الموسيقي </w:t>
            </w:r>
          </w:p>
          <w:p w:rsidR="00A871F6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="Arial"/>
                <w:b w:val="0"/>
                <w:bCs w:val="0"/>
                <w:sz w:val="36"/>
                <w:szCs w:val="36"/>
                <w:rtl/>
                <w:lang w:bidi="ar-IQ"/>
              </w:rPr>
              <w:t xml:space="preserve">3-  تذوق النصوص الشعرية المغناة </w:t>
            </w:r>
          </w:p>
          <w:p w:rsidR="00A871F6" w:rsidRDefault="00A871F6">
            <w:pPr>
              <w:jc w:val="right"/>
              <w:rPr>
                <w:rFonts w:asciiTheme="majorBidi" w:hAnsiTheme="majorBidi" w:cs="Arial"/>
                <w:b w:val="0"/>
                <w:bCs w:val="0"/>
                <w:sz w:val="36"/>
                <w:szCs w:val="36"/>
                <w:rtl/>
                <w:lang w:bidi="ar-IQ"/>
              </w:rPr>
            </w:pPr>
          </w:p>
          <w:p w:rsidR="00A871F6" w:rsidRDefault="00A871F6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</w:p>
          <w:p w:rsidR="00A871F6" w:rsidRDefault="00C6025C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رابعاً- طرائق التعليم والتعلم</w:t>
            </w:r>
          </w:p>
          <w:p w:rsidR="00A871F6" w:rsidRDefault="00A871F6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</w:p>
          <w:p w:rsidR="00A871F6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طريقة المحاضرة مع الاستجواب</w:t>
            </w:r>
          </w:p>
          <w:p w:rsidR="00A871F6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طريقة التعلم الجمعي</w:t>
            </w:r>
          </w:p>
          <w:p w:rsidR="00A871F6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3- طريقة التعلم الادائي </w:t>
            </w:r>
          </w:p>
          <w:p w:rsidR="00A871F6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4- طريقة المناقشة والحوار </w:t>
            </w:r>
          </w:p>
          <w:p w:rsidR="00A871F6" w:rsidRDefault="00C6025C">
            <w:pPr>
              <w:jc w:val="right"/>
              <w:rPr>
                <w:rFonts w:asciiTheme="majorBidi" w:hAnsiTheme="majorBidi" w:cs="Arial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5- طريقة التعلم الذاتي</w:t>
            </w:r>
          </w:p>
          <w:p w:rsidR="00A871F6" w:rsidRDefault="00A871F6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</w:p>
          <w:p w:rsidR="00A871F6" w:rsidRDefault="00C6025C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خامساً- طرائق التقييم</w:t>
            </w:r>
          </w:p>
          <w:p w:rsidR="00A871F6" w:rsidRDefault="00A871F6">
            <w:pPr>
              <w:jc w:val="right"/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</w:p>
          <w:p w:rsidR="00A871F6" w:rsidRDefault="00C6025C">
            <w:pPr>
              <w:jc w:val="right"/>
              <w:rPr>
                <w:rFonts w:asciiTheme="majorBidi" w:hAnsiTheme="majorBidi" w:cs="Arial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معيار التقييم الاداء المهاري</w:t>
            </w:r>
          </w:p>
          <w:p w:rsidR="00A871F6" w:rsidRDefault="00C6025C">
            <w:pPr>
              <w:jc w:val="right"/>
              <w:rPr>
                <w:rFonts w:asciiTheme="majorBidi" w:hAnsiTheme="majorBidi" w:cs="Arial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2- الاختبار الاسبوعي: متابعة الطلبة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اثناء المحاضرة  وحضورهم وغيابهم</w:t>
            </w:r>
          </w:p>
          <w:p w:rsidR="00A871F6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3- الاختبار الفصلي: تقييم الطلبة بنهاية الفصل</w:t>
            </w:r>
          </w:p>
          <w:p w:rsidR="00A871F6" w:rsidRDefault="00C6025C">
            <w:pPr>
              <w:jc w:val="right"/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  <w:t>4- الاختبارات السمعية من خلال أجهزة صوتية معدة لهذا الغرض</w:t>
            </w:r>
          </w:p>
          <w:p w:rsidR="00A871F6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  <w:t>7- الاختبارات الادائية (الورقة والقلم)</w:t>
            </w:r>
          </w:p>
          <w:p w:rsidR="00A871F6" w:rsidRDefault="00A871F6">
            <w:pPr>
              <w:rPr>
                <w:rFonts w:asciiTheme="majorBidi" w:hAnsiTheme="majorBidi" w:cs="Arial"/>
                <w:sz w:val="36"/>
                <w:szCs w:val="36"/>
                <w:rtl/>
                <w:lang w:bidi="ar-IQ"/>
              </w:rPr>
            </w:pPr>
          </w:p>
          <w:p w:rsidR="00A871F6" w:rsidRDefault="00A871F6">
            <w:pPr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</w:p>
          <w:p w:rsidR="00E96F17" w:rsidRDefault="00E96F17">
            <w:pPr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</w:p>
          <w:p w:rsidR="00A871F6" w:rsidRDefault="00C6025C">
            <w:pPr>
              <w:tabs>
                <w:tab w:val="left" w:pos="3405"/>
              </w:tabs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lastRenderedPageBreak/>
              <w:t>11- بنية المقرر</w:t>
            </w:r>
          </w:p>
        </w:tc>
      </w:tr>
      <w:tr w:rsidR="00A871F6" w:rsidTr="00E96F17">
        <w:trPr>
          <w:trHeight w:val="530"/>
        </w:trPr>
        <w:tc>
          <w:tcPr>
            <w:cnfStyle w:val="001000000000"/>
            <w:tcW w:w="1003" w:type="dxa"/>
          </w:tcPr>
          <w:p w:rsidR="00A871F6" w:rsidRDefault="00C6025C">
            <w:pPr>
              <w:jc w:val="right"/>
              <w:rPr>
                <w:rFonts w:asciiTheme="majorBidi" w:hAnsiTheme="majorBidi" w:cs="Arial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lastRenderedPageBreak/>
              <w:t>طريقة التقييم</w:t>
            </w:r>
          </w:p>
        </w:tc>
        <w:tc>
          <w:tcPr>
            <w:tcW w:w="1033" w:type="dxa"/>
          </w:tcPr>
          <w:p w:rsidR="00A871F6" w:rsidRDefault="00C6025C">
            <w:pPr>
              <w:cnfStyle w:val="000000000000"/>
              <w:rPr>
                <w:rFonts w:asciiTheme="majorBidi" w:hAnsiTheme="majorBid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2643" w:type="dxa"/>
            <w:gridSpan w:val="2"/>
          </w:tcPr>
          <w:p w:rsidR="00A871F6" w:rsidRDefault="00C6025C">
            <w:pPr>
              <w:jc w:val="right"/>
              <w:cnfStyle w:val="000000000000"/>
              <w:rPr>
                <w:rFonts w:asciiTheme="majorBidi" w:hAnsiTheme="majorBid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اسم الوحدة/المساق او الموضوع</w:t>
            </w:r>
          </w:p>
        </w:tc>
        <w:tc>
          <w:tcPr>
            <w:tcW w:w="3259" w:type="dxa"/>
          </w:tcPr>
          <w:p w:rsidR="00A871F6" w:rsidRDefault="00C6025C">
            <w:pPr>
              <w:jc w:val="right"/>
              <w:cnfStyle w:val="000000000000"/>
              <w:rPr>
                <w:rFonts w:asciiTheme="majorBidi" w:hAnsiTheme="majorBid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مخرجات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 xml:space="preserve"> التعلم المطلوبة</w:t>
            </w:r>
          </w:p>
        </w:tc>
        <w:tc>
          <w:tcPr>
            <w:tcW w:w="1086" w:type="dxa"/>
          </w:tcPr>
          <w:p w:rsidR="00A871F6" w:rsidRDefault="00C6025C">
            <w:pPr>
              <w:jc w:val="right"/>
              <w:cnfStyle w:val="000000000000"/>
              <w:rPr>
                <w:rFonts w:asciiTheme="majorBidi" w:hAnsiTheme="majorBid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041" w:type="dxa"/>
          </w:tcPr>
          <w:p w:rsidR="00A871F6" w:rsidRDefault="00C6025C">
            <w:pPr>
              <w:jc w:val="right"/>
              <w:cnfStyle w:val="000000000000"/>
              <w:rPr>
                <w:rFonts w:asciiTheme="majorBidi" w:hAnsiTheme="majorBid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الاسبوع</w:t>
            </w:r>
          </w:p>
        </w:tc>
      </w:tr>
      <w:tr w:rsidR="00A871F6" w:rsidRPr="00E96F17" w:rsidTr="00E96F17">
        <w:trPr>
          <w:cnfStyle w:val="000000100000"/>
          <w:trHeight w:val="620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اليومي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معنى التذوق الموسيقي وأهدافه وكيفية تحققه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معرف التذوق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والاهداف</w:t>
            </w:r>
            <w:proofErr w:type="spellEnd"/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A871F6" w:rsidRPr="00E96F17" w:rsidTr="00E96F17">
        <w:trPr>
          <w:trHeight w:val="350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اليومي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لمحة موجزة عن تاريخ فن الموسيقا وعصورها ومميزاتها ( عصر الاغريق والرومان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التعريف بتاريخ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الموسيقا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عبر العصور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A871F6" w:rsidRPr="00E96F17" w:rsidTr="00E96F17">
        <w:trPr>
          <w:cnfStyle w:val="000000100000"/>
          <w:trHeight w:val="588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اليومي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(عصر النهضة والعصر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القوطي</w:t>
            </w:r>
            <w:proofErr w:type="spellEnd"/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التعريف بتاريخ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الموسيقا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عبر العصور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A871F6" w:rsidRPr="00E96F17" w:rsidTr="00E96F17">
        <w:trPr>
          <w:trHeight w:val="27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اليومي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 عصر الباروك وعصر الركوكو)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التعريف بتاريخ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الموسيقا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عبر العصور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A871F6" w:rsidRPr="00E96F17" w:rsidTr="00E96F17">
        <w:trPr>
          <w:cnfStyle w:val="000000100000"/>
          <w:trHeight w:val="262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اليومي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 العصر الكلاسيكي والعصر الرومانتيكي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التعريف بتاريخ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الموسيقا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عبر العصور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اليومي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 القرن العشرون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التعريف بتاريخ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الموسيقا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عبر العصور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اليومي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مستويات السماع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التعريف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بموستويات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السماع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عناصر الموسيقا ( الايقاع ، اللحن الهارموني ، الكونترست)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التعرف على عناصر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الموسيقا</w:t>
            </w:r>
            <w:proofErr w:type="spellEnd"/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اليومي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التدوين الموسيقي ( المدرج ، أسماء درجات السلم الموسيقي الغربية والشرقية ، الخطوط الاضافية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التدوين الموسيقي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العلامات الموسيقية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واقيامها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الزمنية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التعرف على العلامات الموسيقية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واقيامها</w:t>
            </w:r>
            <w:proofErr w:type="spellEnd"/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علامات التحويل وإشارات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الاعادة</w:t>
            </w:r>
            <w:proofErr w:type="spellEnd"/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علامات التحويل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الموازين الموسيقية البسيطة والمركبة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التعرف على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انواع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الايقاعات</w:t>
            </w:r>
            <w:proofErr w:type="spellEnd"/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المقامات الموسيقية الشرقية والغربية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المقامات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تكملة موضوع المقامات الشرقية والغربية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المقامات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الاختبار </w:t>
            </w: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المناقشة </w:t>
            </w: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القوالب الموسيقية الغربية </w:t>
            </w: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مع نماذج تطبيقية ( الاوفر تير ، السمفونية ، الكونشرتو، السوناتا)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التعرف على القوالب الموسيقية </w:t>
            </w: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الغربية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قوالب الموسيقا الشرقية مع نماذج تطبيقية ( البشرف ، السماعي)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القوالب ا</w:t>
            </w: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لموسيقية الشرقية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تكملة القوالب الموسيقية الشرقية ( التحميلة ، التقسيم ، اللونجر)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القوالب الموسيقية الشرقية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القوالب الغنائية الغربية مع نماذج تطبيقية ( الاوبرا ، الآريا، الكانتاتا، الكورس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القوالب  الغنائية الغربية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تكملة القوالب الغنائية الغربية ( الباليه ، الاوبريت ،ألوجا ، الصولفيج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التعرف على القوالب  </w:t>
            </w: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الغنائية الغربية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القوالب الغنائية الشرقية مع نماذج تطبيقية ( المننلوج ، الديالوج ، التريالوج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القوالب الغنائية الشرقية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تكملة القوالب الغنائية الشرقية ( الطقطوقة ، الدور ، الموشح ، الموال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القوالب الغنائية الشرقية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الآلات الموسيقية ( الوترية ، النفخ الخشبية ، النفخ النحاسية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الآلات الموسيقية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الآلات الإيقاعية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الآلات الإيقاعية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اليومي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التخت الشرقي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التخت الشرقي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أنواع الاصوات البشرية وتطبيقاتها ( النسائية والاطفال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التعرف على أنواع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الاصوات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البشرية النسائية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أنواع الاصوات البشرية ( الرجالية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التعرف على أنواع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الاصوات</w:t>
            </w:r>
            <w:proofErr w:type="spellEnd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البشرية الرجالية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26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الموسيقا بوصفها مؤثرا صوتيا للتمثيل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المؤثرات الموسيقية في المشاهد التمثيلية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27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نظرة في المقام العراقي وأصوله وخصوصيته ومعرفة أهم أعلامه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التعرف على المقام العراقي</w:t>
            </w: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28</w:t>
            </w:r>
          </w:p>
        </w:tc>
      </w:tr>
      <w:tr w:rsidR="00A871F6" w:rsidRPr="00E96F17" w:rsidTr="00E96F17">
        <w:trPr>
          <w:cnfStyle w:val="000000100000"/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الاختبار </w:t>
            </w: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المناقشة </w:t>
            </w: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تحليل نماذج غنائية عربية ( </w:t>
            </w: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أهو ده الي صار  سيد درويش ، يا صباح الخير _ ام كلثوم ، يا حريمة _ حسين نعمة )</w:t>
            </w:r>
          </w:p>
        </w:tc>
        <w:tc>
          <w:tcPr>
            <w:tcW w:w="3259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معرفة المكونات الفنية </w:t>
            </w:r>
            <w:proofErr w:type="spellStart"/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للاغنية</w:t>
            </w:r>
            <w:proofErr w:type="spellEnd"/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A871F6" w:rsidRPr="00E96F17" w:rsidTr="00E96F17">
        <w:trPr>
          <w:trHeight w:val="247"/>
        </w:trPr>
        <w:tc>
          <w:tcPr>
            <w:cnfStyle w:val="001000000000"/>
            <w:tcW w:w="1003" w:type="dxa"/>
          </w:tcPr>
          <w:p w:rsidR="00A871F6" w:rsidRPr="00E96F17" w:rsidRDefault="00C6025C" w:rsidP="00E96F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الاختبار العملي</w:t>
            </w:r>
          </w:p>
        </w:tc>
        <w:tc>
          <w:tcPr>
            <w:tcW w:w="1033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المناقشة والحوار</w:t>
            </w:r>
          </w:p>
        </w:tc>
        <w:tc>
          <w:tcPr>
            <w:tcW w:w="2643" w:type="dxa"/>
            <w:gridSpan w:val="2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تحليل نماذج غنائية عربية ( أحبك _ عبد الحليم حافظ ، ساكن قصادي _ نجات الصغيرة ، المكير _ ياس خضر )</w:t>
            </w:r>
          </w:p>
        </w:tc>
        <w:tc>
          <w:tcPr>
            <w:tcW w:w="3259" w:type="dxa"/>
          </w:tcPr>
          <w:p w:rsidR="00A871F6" w:rsidRPr="00E96F17" w:rsidRDefault="00A871F6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86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="Arial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41" w:type="dxa"/>
          </w:tcPr>
          <w:p w:rsidR="00A871F6" w:rsidRPr="00E96F17" w:rsidRDefault="00C6025C" w:rsidP="00E96F1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96F1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30</w:t>
            </w:r>
          </w:p>
        </w:tc>
      </w:tr>
    </w:tbl>
    <w:tbl>
      <w:tblPr>
        <w:tblStyle w:val="1-3"/>
        <w:tblpPr w:leftFromText="180" w:rightFromText="180" w:vertAnchor="text" w:horzAnchor="margin" w:tblpY="509"/>
        <w:tblW w:w="10031" w:type="dxa"/>
        <w:tblLook w:val="04A0"/>
      </w:tblPr>
      <w:tblGrid>
        <w:gridCol w:w="5495"/>
        <w:gridCol w:w="4536"/>
      </w:tblGrid>
      <w:tr w:rsidR="00E96F17" w:rsidRPr="00E96F17" w:rsidTr="00E96F17">
        <w:trPr>
          <w:cnfStyle w:val="100000000000"/>
          <w:trHeight w:val="435"/>
        </w:trPr>
        <w:tc>
          <w:tcPr>
            <w:cnfStyle w:val="001000000000"/>
            <w:tcW w:w="10031" w:type="dxa"/>
            <w:gridSpan w:val="2"/>
          </w:tcPr>
          <w:p w:rsidR="00E96F17" w:rsidRPr="00E96F17" w:rsidRDefault="00E96F17" w:rsidP="00E96F17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 w:rsidRPr="00E96F17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12- البنية التحتية: </w:t>
            </w:r>
          </w:p>
        </w:tc>
      </w:tr>
      <w:tr w:rsidR="00E96F17" w:rsidRPr="00E96F17" w:rsidTr="00E96F17">
        <w:trPr>
          <w:cnfStyle w:val="000000100000"/>
          <w:trHeight w:val="270"/>
        </w:trPr>
        <w:tc>
          <w:tcPr>
            <w:cnfStyle w:val="001000000000"/>
            <w:tcW w:w="5495" w:type="dxa"/>
          </w:tcPr>
          <w:p w:rsidR="00E96F17" w:rsidRPr="00E96F17" w:rsidRDefault="00E96F17" w:rsidP="00E96F17">
            <w:pPr>
              <w:jc w:val="right"/>
              <w:rPr>
                <w:b w:val="0"/>
                <w:bCs w:val="0"/>
                <w:sz w:val="36"/>
                <w:szCs w:val="36"/>
                <w:lang w:bidi="ar-IQ"/>
              </w:rPr>
            </w:pPr>
            <w:r w:rsidRPr="00E96F17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لا يوجد </w:t>
            </w:r>
          </w:p>
        </w:tc>
        <w:tc>
          <w:tcPr>
            <w:tcW w:w="4536" w:type="dxa"/>
          </w:tcPr>
          <w:p w:rsidR="00E96F17" w:rsidRPr="00E96F17" w:rsidRDefault="00E96F17" w:rsidP="00E96F17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t>1- الكتب المقررة المطلوبة</w:t>
            </w:r>
          </w:p>
        </w:tc>
      </w:tr>
      <w:tr w:rsidR="00E96F17" w:rsidRPr="00E96F17" w:rsidTr="00E96F17">
        <w:trPr>
          <w:trHeight w:val="225"/>
        </w:trPr>
        <w:tc>
          <w:tcPr>
            <w:cnfStyle w:val="001000000000"/>
            <w:tcW w:w="5495" w:type="dxa"/>
          </w:tcPr>
          <w:p w:rsidR="00E96F17" w:rsidRPr="00E96F17" w:rsidRDefault="00E96F17" w:rsidP="00E96F17">
            <w:pPr>
              <w:jc w:val="center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نظرية الموسيقا / دان هاوزر</w:t>
            </w:r>
          </w:p>
          <w:p w:rsidR="00E96F17" w:rsidRPr="00E96F17" w:rsidRDefault="00E96F17" w:rsidP="00E96F17">
            <w:pPr>
              <w:jc w:val="center"/>
              <w:rPr>
                <w:b w:val="0"/>
                <w:bCs w:val="0"/>
                <w:sz w:val="36"/>
                <w:szCs w:val="36"/>
                <w:lang w:bidi="ar-IQ"/>
              </w:rPr>
            </w:pPr>
            <w:r w:rsidRPr="00E96F17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نظريات الموسيقا / لسليم الحلو </w:t>
            </w:r>
          </w:p>
        </w:tc>
        <w:tc>
          <w:tcPr>
            <w:tcW w:w="4536" w:type="dxa"/>
          </w:tcPr>
          <w:p w:rsidR="00E96F17" w:rsidRPr="00E96F17" w:rsidRDefault="00E96F17" w:rsidP="00E96F17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t>2- الكتب والمراجع التي يوصي بها</w:t>
            </w:r>
          </w:p>
          <w:p w:rsidR="00E96F17" w:rsidRPr="00E96F17" w:rsidRDefault="00E96F17" w:rsidP="00E96F17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t>(المجلات العلمية, المسرحيات العالمية)</w:t>
            </w:r>
          </w:p>
        </w:tc>
      </w:tr>
      <w:tr w:rsidR="00E96F17" w:rsidRPr="00E96F17" w:rsidTr="00E96F17">
        <w:trPr>
          <w:cnfStyle w:val="000000100000"/>
          <w:trHeight w:val="405"/>
        </w:trPr>
        <w:tc>
          <w:tcPr>
            <w:cnfStyle w:val="001000000000"/>
            <w:tcW w:w="5495" w:type="dxa"/>
          </w:tcPr>
          <w:p w:rsidR="00E96F17" w:rsidRPr="00E96F17" w:rsidRDefault="00E96F17" w:rsidP="00E96F17">
            <w:pPr>
              <w:tabs>
                <w:tab w:val="center" w:pos="2464"/>
                <w:tab w:val="right" w:pos="4929"/>
              </w:tabs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قواعد الموسيقا العربية وتذوقها / محمد صلاح الدين </w:t>
            </w:r>
          </w:p>
          <w:p w:rsidR="00E96F17" w:rsidRPr="00E96F17" w:rsidRDefault="00E96F17" w:rsidP="00E96F17">
            <w:pPr>
              <w:tabs>
                <w:tab w:val="center" w:pos="2464"/>
                <w:tab w:val="right" w:pos="4929"/>
              </w:tabs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جماليات فن الموسيقا عبر العصور / د. هالة محجوب خضر </w:t>
            </w:r>
          </w:p>
          <w:p w:rsidR="00E96F17" w:rsidRPr="00E96F17" w:rsidRDefault="00E96F17" w:rsidP="00E96F17">
            <w:pPr>
              <w:tabs>
                <w:tab w:val="center" w:pos="2464"/>
                <w:tab w:val="right" w:pos="4929"/>
              </w:tabs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المقام العراقي / حاج هاشم الرجب</w:t>
            </w:r>
          </w:p>
          <w:p w:rsidR="00E96F17" w:rsidRPr="00E96F17" w:rsidRDefault="00E96F17" w:rsidP="00E96F17">
            <w:pPr>
              <w:tabs>
                <w:tab w:val="center" w:pos="2464"/>
                <w:tab w:val="right" w:pos="4929"/>
              </w:tabs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الموسيقا والحضارة / هوجولا يختنتريت</w:t>
            </w:r>
          </w:p>
          <w:p w:rsidR="00E96F17" w:rsidRPr="00E96F17" w:rsidRDefault="00E96F17" w:rsidP="00E96F17">
            <w:pPr>
              <w:tabs>
                <w:tab w:val="center" w:pos="2464"/>
                <w:tab w:val="right" w:pos="4929"/>
              </w:tabs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تراث الموسيقا العالمية / كورت زاكس </w:t>
            </w:r>
          </w:p>
        </w:tc>
        <w:tc>
          <w:tcPr>
            <w:tcW w:w="4536" w:type="dxa"/>
          </w:tcPr>
          <w:p w:rsidR="00E96F17" w:rsidRPr="00E96F17" w:rsidRDefault="00E96F17" w:rsidP="00E96F17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t>3- المراجع الرئيسة (المصادر)</w:t>
            </w:r>
          </w:p>
        </w:tc>
      </w:tr>
      <w:tr w:rsidR="00E96F17" w:rsidRPr="00E96F17" w:rsidTr="00E96F17">
        <w:trPr>
          <w:trHeight w:val="408"/>
        </w:trPr>
        <w:tc>
          <w:tcPr>
            <w:cnfStyle w:val="001000000000"/>
            <w:tcW w:w="5495" w:type="dxa"/>
          </w:tcPr>
          <w:p w:rsidR="00E96F17" w:rsidRPr="00E96F17" w:rsidRDefault="00E96F17" w:rsidP="00E96F17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كوكل يوتيوب وغيرها</w:t>
            </w:r>
          </w:p>
          <w:p w:rsidR="00E96F17" w:rsidRPr="00E96F17" w:rsidRDefault="00E96F17" w:rsidP="00E96F17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</w:p>
        </w:tc>
        <w:tc>
          <w:tcPr>
            <w:tcW w:w="4536" w:type="dxa"/>
          </w:tcPr>
          <w:p w:rsidR="00E96F17" w:rsidRPr="00E96F17" w:rsidRDefault="00E96F17" w:rsidP="00E96F17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t>4- المراجع الالكترونية, مواقع الانترنيت</w:t>
            </w:r>
          </w:p>
        </w:tc>
      </w:tr>
    </w:tbl>
    <w:p w:rsidR="00A871F6" w:rsidRPr="00E96F17" w:rsidRDefault="00A871F6" w:rsidP="005F4848">
      <w:pPr>
        <w:rPr>
          <w:sz w:val="36"/>
          <w:szCs w:val="36"/>
          <w:rtl/>
          <w:lang w:bidi="ar-IQ"/>
        </w:rPr>
      </w:pPr>
    </w:p>
    <w:tbl>
      <w:tblPr>
        <w:tblStyle w:val="1-3"/>
        <w:tblW w:w="10173" w:type="dxa"/>
        <w:tblLook w:val="04A0"/>
      </w:tblPr>
      <w:tblGrid>
        <w:gridCol w:w="10173"/>
      </w:tblGrid>
      <w:tr w:rsidR="00A871F6" w:rsidRPr="00E96F17" w:rsidTr="005F4848">
        <w:trPr>
          <w:cnfStyle w:val="100000000000"/>
          <w:trHeight w:val="450"/>
        </w:trPr>
        <w:tc>
          <w:tcPr>
            <w:cnfStyle w:val="001000000000"/>
            <w:tcW w:w="10173" w:type="dxa"/>
          </w:tcPr>
          <w:p w:rsidR="00A871F6" w:rsidRPr="005F4848" w:rsidRDefault="00C6025C" w:rsidP="005F4848">
            <w:pPr>
              <w:jc w:val="right"/>
              <w:rPr>
                <w:rFonts w:asciiTheme="majorBidi" w:hAnsiTheme="majorBidi" w:cs="Arial"/>
                <w:sz w:val="36"/>
                <w:szCs w:val="36"/>
                <w:lang w:bidi="ar-IQ"/>
              </w:rPr>
            </w:pPr>
            <w:r w:rsidRPr="00E96F17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13- خطة تطوير المقرر الدراسي</w:t>
            </w:r>
          </w:p>
        </w:tc>
      </w:tr>
      <w:tr w:rsidR="00A871F6" w:rsidRPr="00E96F17" w:rsidTr="005F4848">
        <w:trPr>
          <w:cnfStyle w:val="000000100000"/>
          <w:trHeight w:val="2280"/>
        </w:trPr>
        <w:tc>
          <w:tcPr>
            <w:cnfStyle w:val="001000000000"/>
            <w:tcW w:w="10173" w:type="dxa"/>
            <w:tcBorders>
              <w:bottom w:val="single" w:sz="4" w:space="0" w:color="auto"/>
            </w:tcBorders>
          </w:tcPr>
          <w:p w:rsidR="00A871F6" w:rsidRPr="00E96F17" w:rsidRDefault="00A871F6" w:rsidP="005F4848">
            <w:pPr>
              <w:rPr>
                <w:sz w:val="36"/>
                <w:szCs w:val="36"/>
                <w:rtl/>
                <w:lang w:bidi="ar-IQ"/>
              </w:rPr>
            </w:pPr>
          </w:p>
          <w:p w:rsidR="00A871F6" w:rsidRPr="00E96F17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 w:rsidRPr="00E96F17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- التطوير على المحتوى الدراسي بالحذف والاضافة والاستبدال</w:t>
            </w:r>
            <w:r w:rsidRPr="00E96F17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 w:rsidRPr="00E96F17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</w:t>
            </w:r>
          </w:p>
          <w:p w:rsidR="00A871F6" w:rsidRPr="00E96F17" w:rsidRDefault="00C6025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 w:rsidRPr="00E96F17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 w:rsidRPr="00E96F17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2- استعمال طرائق تدريسية حديثة حسب طبيعة المادة ومستوى المتعلمين بين الحين والاخر </w:t>
            </w:r>
          </w:p>
          <w:p w:rsidR="00A871F6" w:rsidRPr="005F4848" w:rsidRDefault="00C6025C" w:rsidP="005F4848">
            <w:pPr>
              <w:jc w:val="right"/>
              <w:rPr>
                <w:rFonts w:asciiTheme="majorBidi" w:hAnsiTheme="majorBidi" w:cs="Arial"/>
                <w:b w:val="0"/>
                <w:bCs w:val="0"/>
                <w:sz w:val="36"/>
                <w:szCs w:val="36"/>
                <w:lang w:bidi="ar-IQ"/>
              </w:rPr>
            </w:pPr>
            <w:r w:rsidRPr="00E96F17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</w:t>
            </w:r>
            <w:r w:rsidRPr="00E96F17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 w:rsidRPr="00E96F17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3- استعمال وسائل </w:t>
            </w:r>
            <w:r w:rsidRPr="00E96F17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العرض الحديثة </w:t>
            </w:r>
          </w:p>
        </w:tc>
      </w:tr>
      <w:tr w:rsidR="00A871F6" w:rsidRPr="00E96F17" w:rsidTr="005F4848">
        <w:trPr>
          <w:trHeight w:val="1650"/>
        </w:trPr>
        <w:tc>
          <w:tcPr>
            <w:cnfStyle w:val="001000000000"/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A871F6" w:rsidRPr="00E96F17" w:rsidRDefault="00C6025C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 xml:space="preserve">متطلبات خاصة: </w:t>
            </w: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t xml:space="preserve">(وتشمل على سبيل المثال ورش العمل والدوريات والمختبرات والمواقع الالكترونية) </w:t>
            </w: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t>قاعات عرض دائمة</w:t>
            </w:r>
          </w:p>
          <w:p w:rsidR="00A871F6" w:rsidRPr="00E96F17" w:rsidRDefault="00A871F6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</w:tc>
      </w:tr>
      <w:tr w:rsidR="00A871F6" w:rsidTr="005F4848">
        <w:trPr>
          <w:cnfStyle w:val="000000100000"/>
          <w:trHeight w:val="70"/>
        </w:trPr>
        <w:tc>
          <w:tcPr>
            <w:cnfStyle w:val="001000000000"/>
            <w:tcW w:w="10173" w:type="dxa"/>
            <w:tcBorders>
              <w:top w:val="single" w:sz="4" w:space="0" w:color="auto"/>
            </w:tcBorders>
          </w:tcPr>
          <w:p w:rsidR="00A871F6" w:rsidRDefault="00C6025C" w:rsidP="005F4848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t>توقيع تدريسي المادة:</w:t>
            </w:r>
            <w:r w:rsidR="005F4848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E96F17">
              <w:rPr>
                <w:rFonts w:hint="cs"/>
                <w:sz w:val="36"/>
                <w:szCs w:val="36"/>
                <w:rtl/>
                <w:lang w:bidi="ar-IQ"/>
              </w:rPr>
              <w:t>أ.م.د. أسعد جواد يوسف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  <w:p w:rsidR="00A871F6" w:rsidRDefault="00A871F6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A871F6" w:rsidRDefault="00A871F6">
      <w:pPr>
        <w:rPr>
          <w:sz w:val="36"/>
          <w:szCs w:val="36"/>
          <w:lang w:bidi="ar-IQ"/>
        </w:rPr>
      </w:pPr>
    </w:p>
    <w:sectPr w:rsidR="00A871F6" w:rsidSect="00A8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/>
  <w:defaultTabStop w:val="720"/>
  <w:doNotUseMarginsForDrawingGridOrigin/>
  <w:characterSpacingControl w:val="doNotCompress"/>
  <w:compat/>
  <w:rsids>
    <w:rsidRoot w:val="00A871F6"/>
    <w:rsid w:val="005F4848"/>
    <w:rsid w:val="00A871F6"/>
    <w:rsid w:val="00B0608C"/>
    <w:rsid w:val="00C6025C"/>
    <w:rsid w:val="00E96F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71F6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table" w:styleId="1-3">
    <w:name w:val="Medium Grid 1 Accent 3"/>
    <w:basedOn w:val="a1"/>
    <w:rsid w:val="00A871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a3">
    <w:name w:val="Table Grid"/>
    <w:basedOn w:val="a1"/>
    <w:rsid w:val="00A8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87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2022-03-08T04:19:00Z</dcterms:created>
  <dcterms:modified xsi:type="dcterms:W3CDTF">2022-04-18T22:36:00Z</dcterms:modified>
  <cp:version>04.2000</cp:version>
</cp:coreProperties>
</file>